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6776" w14:textId="460C6A33" w:rsidR="004A19AF" w:rsidRPr="00DF55EF" w:rsidRDefault="00DF55EF" w:rsidP="00DF55EF">
      <w:pPr>
        <w:pStyle w:val="Titre"/>
        <w:rPr>
          <w:caps w:val="0"/>
          <w:kern w:val="0"/>
          <w:szCs w:val="22"/>
        </w:rPr>
      </w:pPr>
      <w:bookmarkStart w:id="8" w:name="_Hlk109312935"/>
      <w:r w:rsidRPr="00DF55EF">
        <w:rPr>
          <w:caps w:val="0"/>
          <w:kern w:val="0"/>
        </w:rPr>
        <w:t>NOTIFICATION DE MESURES D'URGENCE</w:t>
      </w:r>
    </w:p>
    <w:p w14:paraId="0F020252" w14:textId="77777777" w:rsidR="004A19AF" w:rsidRPr="00DF55EF" w:rsidRDefault="00FC1EA5" w:rsidP="00DF55EF">
      <w:pPr>
        <w:pStyle w:val="Title3"/>
      </w:pPr>
      <w:r w:rsidRPr="00DF55EF">
        <w:t>Addendum</w:t>
      </w:r>
    </w:p>
    <w:p w14:paraId="5B1FBF35" w14:textId="72AB2E23" w:rsidR="004A19AF" w:rsidRPr="00DF55EF" w:rsidRDefault="00FC1EA5" w:rsidP="00DF55EF">
      <w:r w:rsidRPr="00DF55EF">
        <w:t>La communication ci</w:t>
      </w:r>
      <w:r w:rsidR="00DF55EF" w:rsidRPr="00DF55EF">
        <w:t>-</w:t>
      </w:r>
      <w:r w:rsidRPr="00DF55EF">
        <w:t>après, reçue le 19</w:t>
      </w:r>
      <w:r w:rsidR="00DF55EF">
        <w:t> </w:t>
      </w:r>
      <w:r w:rsidRPr="00DF55EF">
        <w:t>juillet</w:t>
      </w:r>
      <w:r w:rsidR="00DF55EF">
        <w:t> </w:t>
      </w:r>
      <w:r w:rsidRPr="00DF55EF">
        <w:t xml:space="preserve">2022, est distribuée à la demande de la délégation des </w:t>
      </w:r>
      <w:r w:rsidRPr="00DF55EF">
        <w:rPr>
          <w:u w:val="single"/>
        </w:rPr>
        <w:t>Émirats arabes unis</w:t>
      </w:r>
      <w:r w:rsidRPr="00DF55EF">
        <w:t>.</w:t>
      </w:r>
    </w:p>
    <w:p w14:paraId="6BF72FAA" w14:textId="77777777" w:rsidR="004A19AF" w:rsidRPr="00DF55EF" w:rsidRDefault="004A19AF" w:rsidP="00DF55EF"/>
    <w:p w14:paraId="04EC7DAE" w14:textId="100FD8F1" w:rsidR="004A19AF" w:rsidRPr="00DF55EF" w:rsidRDefault="00DF55EF" w:rsidP="00DF55EF">
      <w:pPr>
        <w:jc w:val="center"/>
        <w:rPr>
          <w:b/>
        </w:rPr>
      </w:pPr>
      <w:r w:rsidRPr="00DF55EF">
        <w:rPr>
          <w:b/>
        </w:rPr>
        <w:t>_______________</w:t>
      </w:r>
    </w:p>
    <w:p w14:paraId="7F9E257E" w14:textId="77777777" w:rsidR="004A19AF" w:rsidRPr="00DF55EF" w:rsidRDefault="004A19AF" w:rsidP="00DF55EF"/>
    <w:p w14:paraId="71115632" w14:textId="77777777" w:rsidR="004A19AF" w:rsidRPr="00DF55EF" w:rsidRDefault="004A19AF" w:rsidP="00DF55EF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85220C" w:rsidRPr="00DF55EF" w14:paraId="3710CE47" w14:textId="77777777" w:rsidTr="00DF55EF">
        <w:tc>
          <w:tcPr>
            <w:tcW w:w="9189" w:type="dxa"/>
            <w:shd w:val="clear" w:color="auto" w:fill="auto"/>
          </w:tcPr>
          <w:p w14:paraId="4124AD15" w14:textId="3A7F2CD5" w:rsidR="004A19AF" w:rsidRPr="00DF55EF" w:rsidRDefault="00FC1EA5" w:rsidP="00DF55EF">
            <w:pPr>
              <w:spacing w:before="120" w:after="120"/>
              <w:rPr>
                <w:u w:val="single"/>
              </w:rPr>
            </w:pPr>
            <w:r w:rsidRPr="00DF55EF">
              <w:rPr>
                <w:u w:val="single"/>
              </w:rPr>
              <w:t>Levée de l'interdiction temporaire de l'importation d'oiseaux domestiques ou sauvages et de leurs sous</w:t>
            </w:r>
            <w:r w:rsidR="00DF55EF" w:rsidRPr="00DF55EF">
              <w:rPr>
                <w:u w:val="single"/>
              </w:rPr>
              <w:t>-</w:t>
            </w:r>
            <w:r w:rsidRPr="00DF55EF">
              <w:rPr>
                <w:u w:val="single"/>
              </w:rPr>
              <w:t>produits non traités, d'oisillons d'un jour, d'œufs à couver, de viande de volaille et d'œufs de consommation et de leurs produits n'ayant pas subi un traitement thermique en provenance de République tchèque</w:t>
            </w:r>
          </w:p>
        </w:tc>
      </w:tr>
      <w:tr w:rsidR="0085220C" w:rsidRPr="00DF55EF" w14:paraId="5CFC9A5E" w14:textId="77777777" w:rsidTr="00DF55EF">
        <w:tc>
          <w:tcPr>
            <w:tcW w:w="9189" w:type="dxa"/>
            <w:shd w:val="clear" w:color="auto" w:fill="auto"/>
          </w:tcPr>
          <w:p w14:paraId="45FED9F6" w14:textId="436B2458" w:rsidR="002B2E4B" w:rsidRPr="00DF55EF" w:rsidRDefault="002B2E4B" w:rsidP="00DF55EF">
            <w:pPr>
              <w:spacing w:before="120" w:after="120"/>
              <w:rPr>
                <w:u w:val="single"/>
              </w:rPr>
            </w:pPr>
            <w:r w:rsidRPr="00DF55EF">
              <w:t>Les Émirats arabes unis lèvent l'interdiction temporaire de l'importation d'oiseaux domestiques ou sauvages et de leurs sous</w:t>
            </w:r>
            <w:r w:rsidR="00DF55EF" w:rsidRPr="00DF55EF">
              <w:t>-</w:t>
            </w:r>
            <w:r w:rsidRPr="00DF55EF">
              <w:t>produits non traités, d'oisillons d'un jour, d'œufs à couver, de viande de volaille et d'œufs de consommation et de leurs produits n'ayant pas subi un traitement thermique en provenance de République tchèque</w:t>
            </w:r>
            <w:r w:rsidR="00DF55EF" w:rsidRPr="00DF55EF">
              <w:t>. C</w:t>
            </w:r>
            <w:r w:rsidRPr="00DF55EF">
              <w:t>ette action fait suite à la publication des rapports de suivi relatifs à l'influenza aviaire hautement pathogène en République tchèque et est prise conformément à l'article 10.4.4 (chapitre 10.4) du Code sanitaire pour les animaux terrestres de l'OIE.</w:t>
            </w:r>
          </w:p>
        </w:tc>
      </w:tr>
      <w:tr w:rsidR="0085220C" w:rsidRPr="00DF55EF" w14:paraId="5A28F0D2" w14:textId="77777777" w:rsidTr="00DF55EF">
        <w:tc>
          <w:tcPr>
            <w:tcW w:w="9189" w:type="dxa"/>
            <w:shd w:val="clear" w:color="auto" w:fill="auto"/>
          </w:tcPr>
          <w:p w14:paraId="61BAE67B" w14:textId="77777777" w:rsidR="004A19AF" w:rsidRPr="00DF55EF" w:rsidRDefault="00FC1EA5" w:rsidP="00DF55EF">
            <w:pPr>
              <w:spacing w:before="120" w:after="120"/>
              <w:rPr>
                <w:b/>
              </w:rPr>
            </w:pPr>
            <w:r w:rsidRPr="00DF55EF">
              <w:rPr>
                <w:b/>
              </w:rPr>
              <w:t>Le présent addendum concerne:</w:t>
            </w:r>
          </w:p>
        </w:tc>
      </w:tr>
      <w:tr w:rsidR="0085220C" w:rsidRPr="00DF55EF" w14:paraId="24CB19B6" w14:textId="77777777" w:rsidTr="00DF55EF">
        <w:tc>
          <w:tcPr>
            <w:tcW w:w="9189" w:type="dxa"/>
            <w:shd w:val="clear" w:color="auto" w:fill="auto"/>
          </w:tcPr>
          <w:p w14:paraId="6FAB96F5" w14:textId="52E666AA" w:rsidR="004A19AF" w:rsidRPr="00DF55EF" w:rsidRDefault="00DF55EF" w:rsidP="00DF55EF">
            <w:pPr>
              <w:spacing w:before="120" w:after="120"/>
              <w:ind w:left="1440" w:hanging="873"/>
            </w:pPr>
            <w:r w:rsidRPr="00DF55EF">
              <w:t>[ ]</w:t>
            </w:r>
            <w:r w:rsidR="00C053B8" w:rsidRPr="00DF55EF">
              <w:tab/>
              <w:t>Une modification de la date limite pour la présentation des observations</w:t>
            </w:r>
          </w:p>
        </w:tc>
      </w:tr>
      <w:tr w:rsidR="0085220C" w:rsidRPr="00DF55EF" w14:paraId="6442A69D" w14:textId="77777777" w:rsidTr="00DF55EF">
        <w:tc>
          <w:tcPr>
            <w:tcW w:w="9189" w:type="dxa"/>
            <w:shd w:val="clear" w:color="auto" w:fill="auto"/>
          </w:tcPr>
          <w:p w14:paraId="1EA61364" w14:textId="77777777" w:rsidR="004A19AF" w:rsidRPr="00DF55EF" w:rsidRDefault="00FC1EA5" w:rsidP="00DF55EF">
            <w:pPr>
              <w:spacing w:before="120" w:after="120"/>
              <w:ind w:left="1440" w:hanging="873"/>
            </w:pPr>
            <w:r w:rsidRPr="00DF55EF">
              <w:t>[</w:t>
            </w:r>
            <w:r w:rsidRPr="00DF55EF">
              <w:rPr>
                <w:b/>
                <w:bCs/>
              </w:rPr>
              <w:t>X</w:t>
            </w:r>
            <w:r w:rsidRPr="00DF55EF">
              <w:t>]</w:t>
            </w:r>
            <w:r w:rsidRPr="00DF55EF">
              <w:tab/>
              <w:t>Une modification du contenu et/ou du champ d'application d'une réglementation déjà notifiée</w:t>
            </w:r>
          </w:p>
        </w:tc>
      </w:tr>
      <w:tr w:rsidR="0085220C" w:rsidRPr="00DF55EF" w14:paraId="252E518C" w14:textId="77777777" w:rsidTr="00DF55EF">
        <w:tc>
          <w:tcPr>
            <w:tcW w:w="9189" w:type="dxa"/>
            <w:shd w:val="clear" w:color="auto" w:fill="auto"/>
          </w:tcPr>
          <w:p w14:paraId="6BFEB338" w14:textId="742B4A04" w:rsidR="004A19AF" w:rsidRPr="00DF55EF" w:rsidRDefault="00DF55EF" w:rsidP="00DF55EF">
            <w:pPr>
              <w:spacing w:before="120" w:after="120"/>
              <w:ind w:left="1440" w:hanging="873"/>
            </w:pPr>
            <w:r w:rsidRPr="00DF55EF">
              <w:t>[ ]</w:t>
            </w:r>
            <w:r w:rsidR="00C053B8" w:rsidRPr="00DF55EF">
              <w:tab/>
              <w:t>Le retrait d'une réglementation</w:t>
            </w:r>
          </w:p>
        </w:tc>
      </w:tr>
      <w:tr w:rsidR="0085220C" w:rsidRPr="00DF55EF" w14:paraId="4CAFD1BC" w14:textId="77777777" w:rsidTr="00DF55EF">
        <w:tc>
          <w:tcPr>
            <w:tcW w:w="9189" w:type="dxa"/>
            <w:shd w:val="clear" w:color="auto" w:fill="auto"/>
          </w:tcPr>
          <w:p w14:paraId="7CFB3867" w14:textId="5485B820" w:rsidR="004A19AF" w:rsidRPr="00DF55EF" w:rsidRDefault="00DF55EF" w:rsidP="00DF55EF">
            <w:pPr>
              <w:spacing w:before="120" w:after="120"/>
              <w:ind w:left="1440" w:hanging="873"/>
            </w:pPr>
            <w:r w:rsidRPr="00DF55EF">
              <w:t>[ ]</w:t>
            </w:r>
            <w:r w:rsidR="00C053B8" w:rsidRPr="00DF55EF">
              <w:tab/>
              <w:t>Une modification de la période d'application d'une mesure</w:t>
            </w:r>
          </w:p>
        </w:tc>
      </w:tr>
      <w:tr w:rsidR="0085220C" w:rsidRPr="00DF55EF" w14:paraId="040142B3" w14:textId="77777777" w:rsidTr="00DF55EF">
        <w:tc>
          <w:tcPr>
            <w:tcW w:w="9189" w:type="dxa"/>
            <w:shd w:val="clear" w:color="auto" w:fill="auto"/>
          </w:tcPr>
          <w:p w14:paraId="100DFF21" w14:textId="6B7F3F8C" w:rsidR="004A19AF" w:rsidRPr="00DF55EF" w:rsidRDefault="00DF55EF" w:rsidP="00DF55EF">
            <w:pPr>
              <w:spacing w:before="120" w:after="120"/>
              <w:ind w:left="1440" w:hanging="873"/>
            </w:pPr>
            <w:r w:rsidRPr="00DF55EF">
              <w:t>[ ]</w:t>
            </w:r>
            <w:r w:rsidR="00C053B8" w:rsidRPr="00DF55EF">
              <w:tab/>
              <w:t>Autres:</w:t>
            </w:r>
          </w:p>
        </w:tc>
      </w:tr>
      <w:tr w:rsidR="0085220C" w:rsidRPr="00DF55EF" w14:paraId="25F173BA" w14:textId="77777777" w:rsidTr="00DF55EF">
        <w:tc>
          <w:tcPr>
            <w:tcW w:w="9189" w:type="dxa"/>
            <w:shd w:val="clear" w:color="auto" w:fill="auto"/>
          </w:tcPr>
          <w:p w14:paraId="3F6878DC" w14:textId="3F8352A3" w:rsidR="004A19AF" w:rsidRPr="00DF55EF" w:rsidRDefault="00FC1EA5" w:rsidP="00DF55EF">
            <w:pPr>
              <w:spacing w:before="120" w:after="120"/>
              <w:rPr>
                <w:b/>
              </w:rPr>
            </w:pPr>
            <w:r w:rsidRPr="00DF55EF">
              <w:rPr>
                <w:b/>
              </w:rPr>
              <w:t>Organisme ou autorité désigné pour traiter les observations</w:t>
            </w:r>
            <w:r w:rsidR="00DF55EF" w:rsidRPr="00DF55EF">
              <w:rPr>
                <w:b/>
              </w:rPr>
              <w:t>: [</w:t>
            </w:r>
            <w:r w:rsidRPr="00DF55EF">
              <w:rPr>
                <w:b/>
              </w:rPr>
              <w:t>X] autorité nationale responsable des notifications, [X] point d'information national</w:t>
            </w:r>
            <w:r w:rsidR="00DF55EF" w:rsidRPr="00DF55EF">
              <w:rPr>
                <w:b/>
              </w:rPr>
              <w:t>. A</w:t>
            </w:r>
            <w:r w:rsidRPr="00DF55EF">
              <w:rPr>
                <w:b/>
              </w:rPr>
              <w:t>dresse, numéro de fax et adresse électronique (s'il y a lieu) d'un autre organisme:</w:t>
            </w:r>
          </w:p>
        </w:tc>
      </w:tr>
      <w:tr w:rsidR="0085220C" w:rsidRPr="00DF55EF" w14:paraId="0629332D" w14:textId="77777777" w:rsidTr="00DF55EF">
        <w:tc>
          <w:tcPr>
            <w:tcW w:w="9189" w:type="dxa"/>
            <w:shd w:val="clear" w:color="auto" w:fill="auto"/>
          </w:tcPr>
          <w:p w14:paraId="3AF17E50" w14:textId="77777777" w:rsidR="004A19AF" w:rsidRPr="00DF55EF" w:rsidRDefault="00FC1EA5" w:rsidP="00DF55EF">
            <w:pPr>
              <w:spacing w:before="120"/>
            </w:pPr>
            <w:r w:rsidRPr="00DF55EF">
              <w:rPr>
                <w:i/>
                <w:iCs/>
              </w:rPr>
              <w:t xml:space="preserve">SPS Notification and </w:t>
            </w:r>
            <w:proofErr w:type="spellStart"/>
            <w:r w:rsidRPr="00DF55EF">
              <w:rPr>
                <w:i/>
                <w:iCs/>
              </w:rPr>
              <w:t>Enquiry</w:t>
            </w:r>
            <w:proofErr w:type="spellEnd"/>
            <w:r w:rsidRPr="00DF55EF">
              <w:rPr>
                <w:i/>
                <w:iCs/>
              </w:rPr>
              <w:t xml:space="preserve"> Point</w:t>
            </w:r>
            <w:r w:rsidRPr="00DF55EF">
              <w:t>s (Points de contact chargés des notifications SPS/points d'information SPS)</w:t>
            </w:r>
          </w:p>
          <w:p w14:paraId="5D879170" w14:textId="77777777" w:rsidR="004A19AF" w:rsidRPr="00DF55EF" w:rsidRDefault="00FC1EA5" w:rsidP="00DF55EF">
            <w:r w:rsidRPr="00DF55EF">
              <w:t>Émirats arabes unis</w:t>
            </w:r>
          </w:p>
          <w:p w14:paraId="34E34F61" w14:textId="58ACB295" w:rsidR="004A19AF" w:rsidRPr="00DF55EF" w:rsidRDefault="00FC1EA5" w:rsidP="00DF55EF">
            <w:pPr>
              <w:tabs>
                <w:tab w:val="left" w:pos="420"/>
              </w:tabs>
            </w:pPr>
            <w:r w:rsidRPr="00DF55EF">
              <w:t>Téléphone:</w:t>
            </w:r>
            <w:r w:rsidRPr="00DF55EF">
              <w:tab/>
              <w:t>+(971 4) 214 8472</w:t>
            </w:r>
          </w:p>
          <w:p w14:paraId="0F68FFFA" w14:textId="744BF2F0" w:rsidR="004A19AF" w:rsidRPr="00DF55EF" w:rsidRDefault="005E3053" w:rsidP="00DF55EF">
            <w:pPr>
              <w:tabs>
                <w:tab w:val="left" w:pos="420"/>
              </w:tabs>
            </w:pPr>
            <w:r w:rsidRPr="00DF55EF">
              <w:tab/>
              <w:t>+(971 4) 214 8495</w:t>
            </w:r>
          </w:p>
          <w:p w14:paraId="4A30D517" w14:textId="57722F55" w:rsidR="004A19AF" w:rsidRPr="00DF55EF" w:rsidRDefault="00FC1EA5" w:rsidP="00DF55EF">
            <w:pPr>
              <w:tabs>
                <w:tab w:val="left" w:pos="714"/>
              </w:tabs>
            </w:pPr>
            <w:r w:rsidRPr="00DF55EF">
              <w:t>Courrier électronique:</w:t>
            </w:r>
            <w:r w:rsidRPr="00DF55EF">
              <w:tab/>
            </w:r>
            <w:hyperlink r:id="rId8" w:history="1">
              <w:r w:rsidR="00DF55EF" w:rsidRPr="00DF55EF">
                <w:rPr>
                  <w:rStyle w:val="Lienhypertexte"/>
                </w:rPr>
                <w:t>uaesps@moccae.gov.ae</w:t>
              </w:r>
            </w:hyperlink>
          </w:p>
          <w:p w14:paraId="4E6BA0D5" w14:textId="0CDFBB5B" w:rsidR="004A19AF" w:rsidRPr="00DF55EF" w:rsidRDefault="005E3053" w:rsidP="00DF55EF">
            <w:pPr>
              <w:tabs>
                <w:tab w:val="left" w:pos="714"/>
              </w:tabs>
              <w:rPr>
                <w:rStyle w:val="Lienhypertexte"/>
              </w:rPr>
            </w:pPr>
            <w:r w:rsidRPr="00DF55EF">
              <w:tab/>
            </w:r>
            <w:hyperlink r:id="rId9" w:history="1">
              <w:r w:rsidR="00DF55EF" w:rsidRPr="00DF55EF">
                <w:rPr>
                  <w:rStyle w:val="Lienhypertexte"/>
                </w:rPr>
                <w:t>mmalherbawi@moccae.gov.ae</w:t>
              </w:r>
            </w:hyperlink>
          </w:p>
          <w:p w14:paraId="1205DE2E" w14:textId="26767D91" w:rsidR="004A19AF" w:rsidRPr="00DF55EF" w:rsidRDefault="005E3053" w:rsidP="00DF55EF">
            <w:pPr>
              <w:tabs>
                <w:tab w:val="left" w:pos="714"/>
              </w:tabs>
              <w:spacing w:after="120"/>
              <w:rPr>
                <w:rStyle w:val="Lienhypertexte"/>
              </w:rPr>
            </w:pPr>
            <w:r w:rsidRPr="00DF55EF">
              <w:tab/>
            </w:r>
            <w:hyperlink r:id="rId10" w:history="1">
              <w:r w:rsidR="00DF55EF" w:rsidRPr="00DF55EF">
                <w:rPr>
                  <w:rStyle w:val="Lienhypertexte"/>
                </w:rPr>
                <w:t>aaalmannaei@moccae.gov.ae</w:t>
              </w:r>
            </w:hyperlink>
          </w:p>
        </w:tc>
      </w:tr>
      <w:tr w:rsidR="0085220C" w:rsidRPr="00DF55EF" w14:paraId="228102A3" w14:textId="77777777" w:rsidTr="00DF55EF">
        <w:tc>
          <w:tcPr>
            <w:tcW w:w="9189" w:type="dxa"/>
            <w:shd w:val="clear" w:color="auto" w:fill="auto"/>
          </w:tcPr>
          <w:p w14:paraId="759CFC1E" w14:textId="3CFED2A4" w:rsidR="004A19AF" w:rsidRPr="00DF55EF" w:rsidRDefault="00FC1EA5" w:rsidP="00DF55EF">
            <w:pPr>
              <w:spacing w:before="120" w:after="120"/>
              <w:rPr>
                <w:b/>
              </w:rPr>
            </w:pPr>
            <w:r w:rsidRPr="00DF55EF">
              <w:rPr>
                <w:b/>
              </w:rPr>
              <w:lastRenderedPageBreak/>
              <w:t>Texte(s) disponible(s) auprès de</w:t>
            </w:r>
            <w:r w:rsidR="00DF55EF" w:rsidRPr="00DF55EF">
              <w:rPr>
                <w:b/>
              </w:rPr>
              <w:t>: [</w:t>
            </w:r>
            <w:r w:rsidRPr="00DF55EF">
              <w:rPr>
                <w:b/>
              </w:rPr>
              <w:t>X] autorité nationale responsable des notifications, [X] point d'information national</w:t>
            </w:r>
            <w:r w:rsidR="00DF55EF" w:rsidRPr="00DF55EF">
              <w:rPr>
                <w:b/>
              </w:rPr>
              <w:t>. A</w:t>
            </w:r>
            <w:r w:rsidRPr="00DF55EF">
              <w:rPr>
                <w:b/>
              </w:rPr>
              <w:t>dresse, numéro de fax et adresse électronique (s'il y a lieu) d'un autre organisme:</w:t>
            </w:r>
          </w:p>
        </w:tc>
      </w:tr>
      <w:tr w:rsidR="0085220C" w:rsidRPr="00DF55EF" w14:paraId="59B89A77" w14:textId="77777777" w:rsidTr="00DF55EF">
        <w:tc>
          <w:tcPr>
            <w:tcW w:w="9189" w:type="dxa"/>
            <w:shd w:val="clear" w:color="auto" w:fill="auto"/>
          </w:tcPr>
          <w:p w14:paraId="4A4EE4E1" w14:textId="77777777" w:rsidR="004A19AF" w:rsidRPr="00DF55EF" w:rsidRDefault="00FC1EA5" w:rsidP="00DF55EF">
            <w:pPr>
              <w:spacing w:before="120"/>
            </w:pPr>
            <w:r w:rsidRPr="00DF55EF">
              <w:rPr>
                <w:i/>
                <w:iCs/>
              </w:rPr>
              <w:t xml:space="preserve">SPS Notification and </w:t>
            </w:r>
            <w:proofErr w:type="spellStart"/>
            <w:r w:rsidRPr="00DF55EF">
              <w:rPr>
                <w:i/>
                <w:iCs/>
              </w:rPr>
              <w:t>Enquiry</w:t>
            </w:r>
            <w:proofErr w:type="spellEnd"/>
            <w:r w:rsidRPr="00DF55EF">
              <w:rPr>
                <w:i/>
                <w:iCs/>
              </w:rPr>
              <w:t xml:space="preserve"> Point</w:t>
            </w:r>
            <w:r w:rsidRPr="00DF55EF">
              <w:t>s (Points de contact chargés des notifications SPS/points d'information SPS)</w:t>
            </w:r>
          </w:p>
          <w:p w14:paraId="4FAF7862" w14:textId="77777777" w:rsidR="004A19AF" w:rsidRPr="00DF55EF" w:rsidRDefault="00FC1EA5" w:rsidP="00DF55EF">
            <w:r w:rsidRPr="00DF55EF">
              <w:t>Émirats arabes unis</w:t>
            </w:r>
          </w:p>
          <w:p w14:paraId="19AA2FFB" w14:textId="30E01F62" w:rsidR="004A19AF" w:rsidRPr="00DF55EF" w:rsidRDefault="00FC1EA5" w:rsidP="00DF55EF">
            <w:pPr>
              <w:tabs>
                <w:tab w:val="left" w:pos="420"/>
              </w:tabs>
            </w:pPr>
            <w:r w:rsidRPr="00DF55EF">
              <w:t>Téléphone:</w:t>
            </w:r>
            <w:r w:rsidRPr="00DF55EF">
              <w:tab/>
              <w:t>+(971 4) 214 8472</w:t>
            </w:r>
          </w:p>
          <w:p w14:paraId="30FF64A2" w14:textId="2120BC2F" w:rsidR="004A19AF" w:rsidRPr="00DF55EF" w:rsidRDefault="005E3053" w:rsidP="00DF55EF">
            <w:pPr>
              <w:tabs>
                <w:tab w:val="left" w:pos="420"/>
              </w:tabs>
            </w:pPr>
            <w:r w:rsidRPr="00DF55EF">
              <w:tab/>
              <w:t>+(971 4) 214 8495</w:t>
            </w:r>
          </w:p>
          <w:p w14:paraId="50C47A62" w14:textId="7F5A11F1" w:rsidR="004A19AF" w:rsidRPr="00DF55EF" w:rsidRDefault="00FC1EA5" w:rsidP="00DF55EF">
            <w:pPr>
              <w:tabs>
                <w:tab w:val="left" w:pos="714"/>
              </w:tabs>
            </w:pPr>
            <w:r w:rsidRPr="00DF55EF">
              <w:t>Courrier électronique:</w:t>
            </w:r>
            <w:r w:rsidRPr="00DF55EF">
              <w:tab/>
            </w:r>
            <w:hyperlink r:id="rId11" w:history="1">
              <w:r w:rsidR="00DF55EF" w:rsidRPr="00DF55EF">
                <w:rPr>
                  <w:rStyle w:val="Lienhypertexte"/>
                </w:rPr>
                <w:t>uaesps@moccae.gov.ae</w:t>
              </w:r>
            </w:hyperlink>
          </w:p>
          <w:p w14:paraId="1C97F225" w14:textId="1A8BF55F" w:rsidR="004A19AF" w:rsidRPr="00DF55EF" w:rsidRDefault="005E3053" w:rsidP="00DF55EF">
            <w:pPr>
              <w:tabs>
                <w:tab w:val="left" w:pos="714"/>
              </w:tabs>
              <w:rPr>
                <w:rStyle w:val="Lienhypertexte"/>
              </w:rPr>
            </w:pPr>
            <w:r w:rsidRPr="00DF55EF">
              <w:tab/>
            </w:r>
            <w:hyperlink r:id="rId12" w:history="1">
              <w:r w:rsidR="00DF55EF" w:rsidRPr="00DF55EF">
                <w:rPr>
                  <w:rStyle w:val="Lienhypertexte"/>
                </w:rPr>
                <w:t>mmalherbawi@moccae.gov.ae</w:t>
              </w:r>
            </w:hyperlink>
          </w:p>
          <w:p w14:paraId="0C31488A" w14:textId="159AD8D7" w:rsidR="004A19AF" w:rsidRPr="00DF55EF" w:rsidRDefault="005E3053" w:rsidP="00DF55EF">
            <w:pPr>
              <w:tabs>
                <w:tab w:val="left" w:pos="714"/>
              </w:tabs>
              <w:spacing w:after="120"/>
              <w:rPr>
                <w:rStyle w:val="Lienhypertexte"/>
              </w:rPr>
            </w:pPr>
            <w:r w:rsidRPr="00DF55EF">
              <w:tab/>
            </w:r>
            <w:hyperlink r:id="rId13" w:history="1">
              <w:r w:rsidR="00DF55EF" w:rsidRPr="00DF55EF">
                <w:rPr>
                  <w:rStyle w:val="Lienhypertexte"/>
                </w:rPr>
                <w:t>aaalmannaei@moccae.gov.ae</w:t>
              </w:r>
            </w:hyperlink>
          </w:p>
        </w:tc>
      </w:tr>
    </w:tbl>
    <w:p w14:paraId="1A0ABA3F" w14:textId="77777777" w:rsidR="004A19AF" w:rsidRPr="00DF55EF" w:rsidRDefault="004A19AF" w:rsidP="00DF55EF"/>
    <w:p w14:paraId="2897D5C2" w14:textId="3D2C5C55" w:rsidR="00CD1985" w:rsidRPr="00DF55EF" w:rsidRDefault="00DF55EF" w:rsidP="00DF55EF">
      <w:pPr>
        <w:jc w:val="center"/>
        <w:rPr>
          <w:b/>
        </w:rPr>
      </w:pPr>
      <w:r w:rsidRPr="00DF55EF">
        <w:rPr>
          <w:b/>
        </w:rPr>
        <w:t>__________</w:t>
      </w:r>
      <w:bookmarkEnd w:id="8"/>
    </w:p>
    <w:sectPr w:rsidR="00CD1985" w:rsidRPr="00DF55EF" w:rsidSect="00DF55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96E6" w14:textId="77777777" w:rsidR="005356D4" w:rsidRPr="00DF55EF" w:rsidRDefault="00FC1EA5">
      <w:bookmarkStart w:id="4" w:name="_Hlk109312952"/>
      <w:bookmarkStart w:id="5" w:name="_Hlk109312953"/>
      <w:r w:rsidRPr="00DF55EF">
        <w:separator/>
      </w:r>
      <w:bookmarkEnd w:id="4"/>
      <w:bookmarkEnd w:id="5"/>
    </w:p>
  </w:endnote>
  <w:endnote w:type="continuationSeparator" w:id="0">
    <w:p w14:paraId="6DD0DCD0" w14:textId="77777777" w:rsidR="005356D4" w:rsidRPr="00DF55EF" w:rsidRDefault="00FC1EA5">
      <w:bookmarkStart w:id="6" w:name="_Hlk109312954"/>
      <w:bookmarkStart w:id="7" w:name="_Hlk109312955"/>
      <w:r w:rsidRPr="00DF55EF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F9E" w14:textId="5E2FD3D0" w:rsidR="004A19AF" w:rsidRPr="00DF55EF" w:rsidRDefault="00DF55EF" w:rsidP="00DF55EF">
    <w:pPr>
      <w:pStyle w:val="Pieddepage"/>
    </w:pPr>
    <w:bookmarkStart w:id="13" w:name="_Hlk109312940"/>
    <w:bookmarkStart w:id="14" w:name="_Hlk109312941"/>
    <w:r w:rsidRPr="00DF55EF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997A" w14:textId="17FF8109" w:rsidR="004A19AF" w:rsidRPr="00DF55EF" w:rsidRDefault="00DF55EF" w:rsidP="00DF55EF">
    <w:pPr>
      <w:pStyle w:val="Pieddepage"/>
    </w:pPr>
    <w:bookmarkStart w:id="15" w:name="_Hlk109312942"/>
    <w:bookmarkStart w:id="16" w:name="_Hlk109312943"/>
    <w:r w:rsidRPr="00DF55EF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96E6" w14:textId="424BE35D" w:rsidR="00F41DD8" w:rsidRPr="00DF55EF" w:rsidRDefault="00DF55EF" w:rsidP="00DF55EF">
    <w:pPr>
      <w:pStyle w:val="Pieddepage"/>
    </w:pPr>
    <w:bookmarkStart w:id="19" w:name="_Hlk109312946"/>
    <w:bookmarkStart w:id="20" w:name="_Hlk109312947"/>
    <w:r w:rsidRPr="00DF55EF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4945" w14:textId="77777777" w:rsidR="005356D4" w:rsidRPr="00DF55EF" w:rsidRDefault="00FC1EA5">
      <w:bookmarkStart w:id="0" w:name="_Hlk109312948"/>
      <w:bookmarkStart w:id="1" w:name="_Hlk109312949"/>
      <w:r w:rsidRPr="00DF55EF">
        <w:separator/>
      </w:r>
      <w:bookmarkEnd w:id="0"/>
      <w:bookmarkEnd w:id="1"/>
    </w:p>
  </w:footnote>
  <w:footnote w:type="continuationSeparator" w:id="0">
    <w:p w14:paraId="382AB860" w14:textId="77777777" w:rsidR="005356D4" w:rsidRPr="00DF55EF" w:rsidRDefault="00FC1EA5">
      <w:bookmarkStart w:id="2" w:name="_Hlk109312950"/>
      <w:bookmarkStart w:id="3" w:name="_Hlk109312951"/>
      <w:r w:rsidRPr="00DF55EF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5206" w14:textId="77777777" w:rsidR="00DF55EF" w:rsidRPr="00DF55EF" w:rsidRDefault="00DF55EF" w:rsidP="00DF55EF">
    <w:pPr>
      <w:pStyle w:val="En-tte"/>
      <w:spacing w:after="240"/>
      <w:jc w:val="center"/>
    </w:pPr>
    <w:bookmarkStart w:id="9" w:name="_Hlk109312936"/>
    <w:bookmarkStart w:id="10" w:name="_Hlk109312937"/>
    <w:r w:rsidRPr="00DF55EF">
      <w:t>G/SPS/N/ARE/232/Add.2</w:t>
    </w:r>
  </w:p>
  <w:p w14:paraId="60298A8B" w14:textId="77777777" w:rsidR="00DF55EF" w:rsidRPr="00DF55EF" w:rsidRDefault="00DF55EF" w:rsidP="00DF55EF">
    <w:pPr>
      <w:pStyle w:val="En-tte"/>
      <w:pBdr>
        <w:bottom w:val="single" w:sz="4" w:space="1" w:color="auto"/>
      </w:pBdr>
      <w:jc w:val="center"/>
    </w:pPr>
    <w:r w:rsidRPr="00DF55EF">
      <w:t xml:space="preserve">- </w:t>
    </w:r>
    <w:r w:rsidRPr="00DF55EF">
      <w:fldChar w:fldCharType="begin"/>
    </w:r>
    <w:r w:rsidRPr="00DF55EF">
      <w:instrText xml:space="preserve"> PAGE  \* Arabic  \* MERGEFORMAT </w:instrText>
    </w:r>
    <w:r w:rsidRPr="00DF55EF">
      <w:fldChar w:fldCharType="separate"/>
    </w:r>
    <w:r w:rsidRPr="00DF55EF">
      <w:t>1</w:t>
    </w:r>
    <w:r w:rsidRPr="00DF55EF">
      <w:fldChar w:fldCharType="end"/>
    </w:r>
    <w:r w:rsidRPr="00DF55EF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419B" w14:textId="77777777" w:rsidR="00DF55EF" w:rsidRPr="00DF55EF" w:rsidRDefault="00DF55EF" w:rsidP="00DF55EF">
    <w:pPr>
      <w:pStyle w:val="En-tte"/>
      <w:spacing w:after="240"/>
      <w:jc w:val="center"/>
    </w:pPr>
    <w:bookmarkStart w:id="11" w:name="_Hlk109312938"/>
    <w:bookmarkStart w:id="12" w:name="_Hlk109312939"/>
    <w:r w:rsidRPr="00DF55EF">
      <w:t>G/SPS/N/ARE/232/Add.2</w:t>
    </w:r>
  </w:p>
  <w:p w14:paraId="6C4ACAD8" w14:textId="77777777" w:rsidR="00DF55EF" w:rsidRPr="00DF55EF" w:rsidRDefault="00DF55EF" w:rsidP="00DF55EF">
    <w:pPr>
      <w:pStyle w:val="En-tte"/>
      <w:pBdr>
        <w:bottom w:val="single" w:sz="4" w:space="1" w:color="auto"/>
      </w:pBdr>
      <w:jc w:val="center"/>
    </w:pPr>
    <w:r w:rsidRPr="00DF55EF">
      <w:t xml:space="preserve">- </w:t>
    </w:r>
    <w:r w:rsidRPr="00DF55EF">
      <w:fldChar w:fldCharType="begin"/>
    </w:r>
    <w:r w:rsidRPr="00DF55EF">
      <w:instrText xml:space="preserve"> PAGE  \* Arabic  \* MERGEFORMAT </w:instrText>
    </w:r>
    <w:r w:rsidRPr="00DF55EF">
      <w:fldChar w:fldCharType="separate"/>
    </w:r>
    <w:r w:rsidRPr="00DF55EF">
      <w:t>1</w:t>
    </w:r>
    <w:r w:rsidRPr="00DF55EF">
      <w:fldChar w:fldCharType="end"/>
    </w:r>
    <w:r w:rsidRPr="00DF55EF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50"/>
      <w:gridCol w:w="3226"/>
    </w:tblGrid>
    <w:tr w:rsidR="00DF55EF" w:rsidRPr="00DF55EF" w14:paraId="15AF5452" w14:textId="77777777" w:rsidTr="00DF55E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F054DBE" w14:textId="77777777" w:rsidR="00DF55EF" w:rsidRPr="00DF55EF" w:rsidRDefault="00DF55EF" w:rsidP="00DF55E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09312944"/>
          <w:bookmarkStart w:id="18" w:name="_Hlk10931294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9845B4C" w14:textId="77777777" w:rsidR="00DF55EF" w:rsidRPr="00DF55EF" w:rsidRDefault="00DF55EF" w:rsidP="00DF55E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F55EF" w:rsidRPr="00DF55EF" w14:paraId="77697723" w14:textId="77777777" w:rsidTr="00DF55E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2427BE0" w14:textId="2E5C3B06" w:rsidR="00DF55EF" w:rsidRPr="00DF55EF" w:rsidRDefault="00DF55EF" w:rsidP="00DF55EF">
          <w:pPr>
            <w:jc w:val="left"/>
            <w:rPr>
              <w:rFonts w:eastAsia="Verdana" w:cs="Verdana"/>
              <w:szCs w:val="18"/>
            </w:rPr>
          </w:pPr>
          <w:r w:rsidRPr="00DF55EF">
            <w:rPr>
              <w:rFonts w:eastAsia="Verdana" w:cs="Verdana"/>
              <w:noProof/>
              <w:szCs w:val="18"/>
            </w:rPr>
            <w:drawing>
              <wp:inline distT="0" distB="0" distL="0" distR="0" wp14:anchorId="23511685" wp14:editId="0D1804CB">
                <wp:extent cx="2376297" cy="720090"/>
                <wp:effectExtent l="0" t="0" r="508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297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B96E8B0" w14:textId="77777777" w:rsidR="00DF55EF" w:rsidRPr="00DF55EF" w:rsidRDefault="00DF55EF" w:rsidP="00DF55E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F55EF" w:rsidRPr="00DF55EF" w14:paraId="4DC49BFF" w14:textId="77777777" w:rsidTr="00DF55E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40C6A56" w14:textId="77777777" w:rsidR="00DF55EF" w:rsidRPr="00DF55EF" w:rsidRDefault="00DF55EF" w:rsidP="00DF55E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B581905" w14:textId="619DCC8A" w:rsidR="00DF55EF" w:rsidRPr="00DF55EF" w:rsidRDefault="00DF55EF" w:rsidP="00DF55EF">
          <w:pPr>
            <w:jc w:val="right"/>
            <w:rPr>
              <w:rFonts w:eastAsia="Verdana" w:cs="Verdana"/>
              <w:b/>
              <w:szCs w:val="18"/>
            </w:rPr>
          </w:pPr>
          <w:r w:rsidRPr="00DF55EF">
            <w:rPr>
              <w:b/>
              <w:szCs w:val="18"/>
            </w:rPr>
            <w:t>G/SPS/N/ARE/232/Add.2</w:t>
          </w:r>
        </w:p>
      </w:tc>
    </w:tr>
    <w:tr w:rsidR="00DF55EF" w:rsidRPr="00DF55EF" w14:paraId="22B5E265" w14:textId="77777777" w:rsidTr="00DF55E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AA174E9" w14:textId="77777777" w:rsidR="00DF55EF" w:rsidRPr="00DF55EF" w:rsidRDefault="00DF55EF" w:rsidP="00DF55E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F0EB801" w14:textId="41D52147" w:rsidR="00DF55EF" w:rsidRPr="00DF55EF" w:rsidRDefault="00DF55EF" w:rsidP="00DF55EF">
          <w:pPr>
            <w:jc w:val="right"/>
            <w:rPr>
              <w:rFonts w:eastAsia="Verdana" w:cs="Verdana"/>
              <w:szCs w:val="18"/>
            </w:rPr>
          </w:pPr>
          <w:r w:rsidRPr="00DF55EF">
            <w:rPr>
              <w:rFonts w:eastAsia="Verdana" w:cs="Verdana"/>
              <w:szCs w:val="18"/>
            </w:rPr>
            <w:t>19 juillet 2022</w:t>
          </w:r>
        </w:p>
      </w:tc>
    </w:tr>
    <w:tr w:rsidR="00DF55EF" w:rsidRPr="00DF55EF" w14:paraId="66501A15" w14:textId="77777777" w:rsidTr="00DF55E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BB030D" w14:textId="42DBAD5D" w:rsidR="00DF55EF" w:rsidRPr="00DF55EF" w:rsidRDefault="00DF55EF" w:rsidP="00DF55EF">
          <w:pPr>
            <w:jc w:val="left"/>
            <w:rPr>
              <w:rFonts w:eastAsia="Verdana" w:cs="Verdana"/>
              <w:b/>
              <w:szCs w:val="18"/>
            </w:rPr>
          </w:pPr>
          <w:r w:rsidRPr="00DF55EF">
            <w:rPr>
              <w:rFonts w:eastAsia="Verdana" w:cs="Verdana"/>
              <w:color w:val="FF0000"/>
              <w:szCs w:val="18"/>
            </w:rPr>
            <w:t>(22</w:t>
          </w:r>
          <w:r w:rsidRPr="00DF55EF">
            <w:rPr>
              <w:rFonts w:eastAsia="Verdana" w:cs="Verdana"/>
              <w:color w:val="FF0000"/>
              <w:szCs w:val="18"/>
            </w:rPr>
            <w:noBreakHyphen/>
          </w:r>
          <w:r w:rsidR="00AE4B6F">
            <w:rPr>
              <w:rFonts w:eastAsia="Verdana" w:cs="Verdana"/>
              <w:color w:val="FF0000"/>
              <w:szCs w:val="18"/>
            </w:rPr>
            <w:t>5487</w:t>
          </w:r>
          <w:r w:rsidRPr="00DF55E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70D2B4" w14:textId="6AAD0FDE" w:rsidR="00DF55EF" w:rsidRPr="00DF55EF" w:rsidRDefault="00DF55EF" w:rsidP="00DF55EF">
          <w:pPr>
            <w:jc w:val="right"/>
            <w:rPr>
              <w:rFonts w:eastAsia="Verdana" w:cs="Verdana"/>
              <w:szCs w:val="18"/>
            </w:rPr>
          </w:pPr>
          <w:r w:rsidRPr="00DF55EF">
            <w:rPr>
              <w:rFonts w:eastAsia="Verdana" w:cs="Verdana"/>
              <w:szCs w:val="18"/>
            </w:rPr>
            <w:t xml:space="preserve">Page: </w:t>
          </w:r>
          <w:r w:rsidRPr="00DF55EF">
            <w:rPr>
              <w:rFonts w:eastAsia="Verdana" w:cs="Verdana"/>
              <w:szCs w:val="18"/>
            </w:rPr>
            <w:fldChar w:fldCharType="begin"/>
          </w:r>
          <w:r w:rsidRPr="00DF55E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F55EF">
            <w:rPr>
              <w:rFonts w:eastAsia="Verdana" w:cs="Verdana"/>
              <w:szCs w:val="18"/>
            </w:rPr>
            <w:fldChar w:fldCharType="separate"/>
          </w:r>
          <w:r w:rsidRPr="00DF55EF">
            <w:rPr>
              <w:rFonts w:eastAsia="Verdana" w:cs="Verdana"/>
              <w:szCs w:val="18"/>
            </w:rPr>
            <w:t>1</w:t>
          </w:r>
          <w:r w:rsidRPr="00DF55EF">
            <w:rPr>
              <w:rFonts w:eastAsia="Verdana" w:cs="Verdana"/>
              <w:szCs w:val="18"/>
            </w:rPr>
            <w:fldChar w:fldCharType="end"/>
          </w:r>
          <w:r w:rsidRPr="00DF55EF">
            <w:rPr>
              <w:rFonts w:eastAsia="Verdana" w:cs="Verdana"/>
              <w:szCs w:val="18"/>
            </w:rPr>
            <w:t>/</w:t>
          </w:r>
          <w:r w:rsidRPr="00DF55EF">
            <w:rPr>
              <w:rFonts w:eastAsia="Verdana" w:cs="Verdana"/>
              <w:szCs w:val="18"/>
            </w:rPr>
            <w:fldChar w:fldCharType="begin"/>
          </w:r>
          <w:r w:rsidRPr="00DF55E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F55EF">
            <w:rPr>
              <w:rFonts w:eastAsia="Verdana" w:cs="Verdana"/>
              <w:szCs w:val="18"/>
            </w:rPr>
            <w:fldChar w:fldCharType="separate"/>
          </w:r>
          <w:r w:rsidRPr="00DF55EF">
            <w:rPr>
              <w:rFonts w:eastAsia="Verdana" w:cs="Verdana"/>
              <w:szCs w:val="18"/>
            </w:rPr>
            <w:t>2</w:t>
          </w:r>
          <w:r w:rsidRPr="00DF55EF">
            <w:rPr>
              <w:rFonts w:eastAsia="Verdana" w:cs="Verdana"/>
              <w:szCs w:val="18"/>
            </w:rPr>
            <w:fldChar w:fldCharType="end"/>
          </w:r>
        </w:p>
      </w:tc>
    </w:tr>
    <w:tr w:rsidR="00DF55EF" w:rsidRPr="00DF55EF" w14:paraId="3DAFBD3D" w14:textId="77777777" w:rsidTr="00DF55E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05778A" w14:textId="5A468F97" w:rsidR="00DF55EF" w:rsidRPr="00DF55EF" w:rsidRDefault="00DF55EF" w:rsidP="00DF55EF">
          <w:pPr>
            <w:jc w:val="left"/>
            <w:rPr>
              <w:rFonts w:eastAsia="Verdana" w:cs="Verdana"/>
              <w:szCs w:val="18"/>
            </w:rPr>
          </w:pPr>
          <w:r w:rsidRPr="00DF55EF">
            <w:rPr>
              <w:b/>
              <w:szCs w:val="18"/>
            </w:rPr>
            <w:t>Comité des mesures sanitaires et phytosanitaires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EC7AFCB" w14:textId="6D7C8F66" w:rsidR="00DF55EF" w:rsidRPr="00DF55EF" w:rsidRDefault="00DF55EF" w:rsidP="00DF55EF">
          <w:pPr>
            <w:jc w:val="right"/>
            <w:rPr>
              <w:rFonts w:eastAsia="Verdana" w:cs="Verdana"/>
              <w:bCs/>
              <w:szCs w:val="18"/>
            </w:rPr>
          </w:pPr>
          <w:r w:rsidRPr="00DF55EF">
            <w:rPr>
              <w:rFonts w:eastAsia="Verdana" w:cs="Verdana"/>
              <w:bCs/>
              <w:szCs w:val="18"/>
            </w:rPr>
            <w:t>Original: anglais</w:t>
          </w:r>
        </w:p>
      </w:tc>
    </w:tr>
    <w:bookmarkEnd w:id="17"/>
    <w:bookmarkEnd w:id="18"/>
  </w:tbl>
  <w:p w14:paraId="404ACA36" w14:textId="77777777" w:rsidR="00ED54E0" w:rsidRPr="00DF55EF" w:rsidRDefault="00ED54E0" w:rsidP="00DF55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6762C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BE615D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F0A0AE3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45A91E6"/>
    <w:numStyleLink w:val="LegalHeadings"/>
  </w:abstractNum>
  <w:abstractNum w:abstractNumId="13" w15:restartNumberingAfterBreak="0">
    <w:nsid w:val="57551E12"/>
    <w:multiLevelType w:val="multilevel"/>
    <w:tmpl w:val="545A91E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A28A0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356D4"/>
    <w:rsid w:val="00547B5F"/>
    <w:rsid w:val="005B04B9"/>
    <w:rsid w:val="005B68C7"/>
    <w:rsid w:val="005B7054"/>
    <w:rsid w:val="005D5981"/>
    <w:rsid w:val="005E3053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5220C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AE4B6F"/>
    <w:rsid w:val="00B00276"/>
    <w:rsid w:val="00B230EC"/>
    <w:rsid w:val="00B52738"/>
    <w:rsid w:val="00B56EDC"/>
    <w:rsid w:val="00B728D5"/>
    <w:rsid w:val="00BB1F84"/>
    <w:rsid w:val="00BE5468"/>
    <w:rsid w:val="00BF7653"/>
    <w:rsid w:val="00C053B8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1464D"/>
    <w:rsid w:val="00D52A9D"/>
    <w:rsid w:val="00D55AAD"/>
    <w:rsid w:val="00D747AE"/>
    <w:rsid w:val="00D9226C"/>
    <w:rsid w:val="00DA20BD"/>
    <w:rsid w:val="00DE50DB"/>
    <w:rsid w:val="00DF55EF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C1EA5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7E5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5E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DF55EF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DF55EF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DF55EF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DF55E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DF55E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DF55E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DF55E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DF55E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DF55E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DF55EF"/>
    <w:rPr>
      <w:rFonts w:ascii="Verdana" w:eastAsiaTheme="majorEastAsia" w:hAnsi="Verdana" w:cstheme="majorBidi"/>
      <w:b/>
      <w:bCs/>
      <w:caps/>
      <w:color w:val="006283"/>
      <w:sz w:val="18"/>
      <w:szCs w:val="28"/>
      <w:lang w:val="fr-FR" w:eastAsia="en-US"/>
    </w:rPr>
  </w:style>
  <w:style w:type="character" w:customStyle="1" w:styleId="Titre2Car">
    <w:name w:val="Titre 2 Car"/>
    <w:basedOn w:val="Policepardfaut"/>
    <w:link w:val="Titre2"/>
    <w:uiPriority w:val="2"/>
    <w:rsid w:val="00DF55EF"/>
    <w:rPr>
      <w:rFonts w:ascii="Verdana" w:eastAsiaTheme="majorEastAsia" w:hAnsi="Verdana" w:cstheme="majorBidi"/>
      <w:b/>
      <w:bCs/>
      <w:color w:val="006283"/>
      <w:sz w:val="18"/>
      <w:szCs w:val="26"/>
      <w:lang w:val="fr-FR" w:eastAsia="en-US"/>
    </w:rPr>
  </w:style>
  <w:style w:type="character" w:customStyle="1" w:styleId="Titre3Car">
    <w:name w:val="Titre 3 Car"/>
    <w:basedOn w:val="Policepardfaut"/>
    <w:link w:val="Titre3"/>
    <w:uiPriority w:val="2"/>
    <w:rsid w:val="00DF55EF"/>
    <w:rPr>
      <w:rFonts w:ascii="Verdana" w:eastAsiaTheme="majorEastAsia" w:hAnsi="Verdana" w:cstheme="majorBidi"/>
      <w:b/>
      <w:bCs/>
      <w:color w:val="006283"/>
      <w:sz w:val="18"/>
      <w:szCs w:val="22"/>
      <w:lang w:val="fr-FR" w:eastAsia="en-US"/>
    </w:rPr>
  </w:style>
  <w:style w:type="character" w:customStyle="1" w:styleId="Titre4Car">
    <w:name w:val="Titre 4 Car"/>
    <w:basedOn w:val="Policepardfaut"/>
    <w:link w:val="Titre4"/>
    <w:uiPriority w:val="2"/>
    <w:rsid w:val="00DF55EF"/>
    <w:rPr>
      <w:rFonts w:ascii="Verdana" w:eastAsiaTheme="majorEastAsia" w:hAnsi="Verdana" w:cstheme="majorBidi"/>
      <w:b/>
      <w:bCs/>
      <w:iCs/>
      <w:color w:val="006283"/>
      <w:sz w:val="18"/>
      <w:szCs w:val="22"/>
      <w:lang w:val="fr-FR" w:eastAsia="en-US"/>
    </w:rPr>
  </w:style>
  <w:style w:type="character" w:customStyle="1" w:styleId="Titre5Car">
    <w:name w:val="Titre 5 Car"/>
    <w:basedOn w:val="Policepardfaut"/>
    <w:link w:val="Titre5"/>
    <w:uiPriority w:val="2"/>
    <w:rsid w:val="00DF55EF"/>
    <w:rPr>
      <w:rFonts w:ascii="Verdana" w:eastAsiaTheme="majorEastAsia" w:hAnsi="Verdana" w:cstheme="majorBidi"/>
      <w:b/>
      <w:color w:val="006283"/>
      <w:sz w:val="18"/>
      <w:szCs w:val="22"/>
      <w:lang w:val="fr-FR" w:eastAsia="en-US"/>
    </w:rPr>
  </w:style>
  <w:style w:type="character" w:customStyle="1" w:styleId="Titre6Car">
    <w:name w:val="Titre 6 Car"/>
    <w:basedOn w:val="Policepardfaut"/>
    <w:link w:val="Titre6"/>
    <w:uiPriority w:val="2"/>
    <w:rsid w:val="00DF55EF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7Car">
    <w:name w:val="Titre 7 Car"/>
    <w:basedOn w:val="Policepardfaut"/>
    <w:link w:val="Titre7"/>
    <w:uiPriority w:val="2"/>
    <w:rsid w:val="00DF55EF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2"/>
    <w:rsid w:val="00DF55EF"/>
    <w:rPr>
      <w:rFonts w:ascii="Verdana" w:eastAsiaTheme="majorEastAsia" w:hAnsi="Verdana" w:cstheme="majorBidi"/>
      <w:b/>
      <w:i/>
      <w:color w:val="006283"/>
      <w:sz w:val="18"/>
      <w:lang w:val="fr-FR" w:eastAsia="en-US"/>
    </w:rPr>
  </w:style>
  <w:style w:type="character" w:customStyle="1" w:styleId="Titre9Car">
    <w:name w:val="Titre 9 Car"/>
    <w:basedOn w:val="Policepardfaut"/>
    <w:link w:val="Titre9"/>
    <w:uiPriority w:val="2"/>
    <w:rsid w:val="00DF55EF"/>
    <w:rPr>
      <w:rFonts w:ascii="Verdana" w:eastAsiaTheme="majorEastAsia" w:hAnsi="Verdana" w:cstheme="majorBidi"/>
      <w:b/>
      <w:iCs/>
      <w:color w:val="006283"/>
      <w:sz w:val="18"/>
      <w:u w:val="single"/>
      <w:lang w:val="fr-FR" w:eastAsia="en-US"/>
    </w:rPr>
  </w:style>
  <w:style w:type="paragraph" w:styleId="Titre">
    <w:name w:val="Title"/>
    <w:basedOn w:val="Normal"/>
    <w:next w:val="Normal"/>
    <w:link w:val="TitreCar"/>
    <w:uiPriority w:val="5"/>
    <w:qFormat/>
    <w:rsid w:val="00DF55E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DF55E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fr-FR" w:eastAsia="en-US"/>
    </w:rPr>
  </w:style>
  <w:style w:type="paragraph" w:styleId="Corpsdetexte">
    <w:name w:val="Body Text"/>
    <w:basedOn w:val="Normal"/>
    <w:link w:val="CorpsdetexteCar"/>
    <w:uiPriority w:val="1"/>
    <w:qFormat/>
    <w:rsid w:val="00DF55EF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2">
    <w:name w:val="Body Text 2"/>
    <w:basedOn w:val="Normal"/>
    <w:link w:val="Corpsdetexte2Car"/>
    <w:uiPriority w:val="1"/>
    <w:qFormat/>
    <w:rsid w:val="00DF55EF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3">
    <w:name w:val="Body Text 3"/>
    <w:basedOn w:val="Normal"/>
    <w:link w:val="Corpsdetexte3Car"/>
    <w:uiPriority w:val="1"/>
    <w:qFormat/>
    <w:rsid w:val="00DF55EF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F55EF"/>
    <w:rPr>
      <w:rFonts w:ascii="Verdana" w:eastAsiaTheme="minorHAnsi" w:hAnsi="Verdana" w:cstheme="minorBidi"/>
      <w:sz w:val="18"/>
      <w:szCs w:val="16"/>
      <w:lang w:val="fr-FR" w:eastAsia="en-US"/>
    </w:rPr>
  </w:style>
  <w:style w:type="numbering" w:customStyle="1" w:styleId="LegalHeadings">
    <w:name w:val="LegalHeadings"/>
    <w:uiPriority w:val="99"/>
    <w:rsid w:val="00DF55EF"/>
    <w:pPr>
      <w:numPr>
        <w:numId w:val="6"/>
      </w:numPr>
    </w:pPr>
  </w:style>
  <w:style w:type="paragraph" w:styleId="Listepuces">
    <w:name w:val="List Bullet"/>
    <w:basedOn w:val="Normal"/>
    <w:uiPriority w:val="1"/>
    <w:rsid w:val="00DF55E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DF55E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DF55E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DF55EF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DF55EF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DF55E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DF55E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F55EF"/>
    <w:rPr>
      <w:rFonts w:ascii="Verdana" w:hAnsi="Verdana"/>
      <w:sz w:val="18"/>
      <w:szCs w:val="22"/>
      <w:lang w:eastAsia="en-US"/>
    </w:rPr>
  </w:style>
  <w:style w:type="paragraph" w:styleId="Lgende">
    <w:name w:val="caption"/>
    <w:basedOn w:val="Normal"/>
    <w:next w:val="Normal"/>
    <w:uiPriority w:val="6"/>
    <w:qFormat/>
    <w:rsid w:val="00DF55E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DF55EF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5"/>
    <w:rsid w:val="00DF55E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DF55EF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DF55EF"/>
    <w:rPr>
      <w:szCs w:val="20"/>
    </w:rPr>
  </w:style>
  <w:style w:type="character" w:customStyle="1" w:styleId="NotedefinCar">
    <w:name w:val="Note de fin Car"/>
    <w:link w:val="Notedefin"/>
    <w:uiPriority w:val="49"/>
    <w:rsid w:val="00DF55E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F55E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F55EF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DF55E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DF55E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DF55EF"/>
    <w:pPr>
      <w:ind w:left="567" w:right="567" w:firstLine="0"/>
    </w:pPr>
  </w:style>
  <w:style w:type="character" w:styleId="Appelnotedebasdep">
    <w:name w:val="footnote reference"/>
    <w:uiPriority w:val="5"/>
    <w:rsid w:val="00DF55EF"/>
    <w:rPr>
      <w:vertAlign w:val="superscript"/>
      <w:lang w:val="fr-FR"/>
    </w:rPr>
  </w:style>
  <w:style w:type="paragraph" w:styleId="En-tte">
    <w:name w:val="header"/>
    <w:basedOn w:val="Normal"/>
    <w:link w:val="En-tteCar"/>
    <w:uiPriority w:val="3"/>
    <w:rsid w:val="00DF55E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DF55EF"/>
    <w:rPr>
      <w:rFonts w:ascii="Verdana" w:hAnsi="Verdana"/>
      <w:sz w:val="18"/>
      <w:szCs w:val="18"/>
    </w:rPr>
  </w:style>
  <w:style w:type="paragraph" w:customStyle="1" w:styleId="Quotation">
    <w:name w:val="Quotation"/>
    <w:basedOn w:val="Normal"/>
    <w:uiPriority w:val="5"/>
    <w:qFormat/>
    <w:rsid w:val="00DF55E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55E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DF55E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DF55E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DF55E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F55E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F55E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DF55E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DF55E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DF55E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DF55E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DF55E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DF55E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DF55E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DF55E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DF55E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DF55E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DF55EF"/>
    <w:rPr>
      <w:rFonts w:ascii="Verdana" w:hAnsi="Verdana"/>
      <w:sz w:val="16"/>
      <w:szCs w:val="18"/>
      <w:lang w:val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F55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5EF"/>
    <w:rPr>
      <w:rFonts w:ascii="Tahoma" w:eastAsiaTheme="minorHAnsi" w:hAnsi="Tahoma" w:cs="Tahoma"/>
      <w:sz w:val="16"/>
      <w:szCs w:val="16"/>
      <w:lang w:val="fr-FR" w:eastAsia="en-US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DF55E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DF55EF"/>
    <w:rPr>
      <w:rFonts w:ascii="Verdana" w:eastAsiaTheme="majorEastAsia" w:hAnsi="Verdana" w:cstheme="majorBidi"/>
      <w:b/>
      <w:iCs/>
      <w:sz w:val="18"/>
      <w:szCs w:val="24"/>
      <w:lang w:val="fr-FR" w:eastAsia="en-US"/>
    </w:rPr>
  </w:style>
  <w:style w:type="paragraph" w:customStyle="1" w:styleId="SummaryHeader">
    <w:name w:val="SummaryHeader"/>
    <w:basedOn w:val="Normal"/>
    <w:uiPriority w:val="4"/>
    <w:qFormat/>
    <w:rsid w:val="00DF55E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F55E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F55EF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DF55EF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DF55EF"/>
    <w:rPr>
      <w:lang w:val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DF55EF"/>
    <w:rPr>
      <w:rFonts w:ascii="Verdana" w:hAnsi="Verdana"/>
      <w:sz w:val="16"/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DF55E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DF55E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F55E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DF55EF"/>
    <w:rPr>
      <w:color w:val="0000FF" w:themeColor="hyperlink"/>
      <w:u w:val="single"/>
      <w:lang w:val="fr-FR"/>
    </w:rPr>
  </w:style>
  <w:style w:type="paragraph" w:styleId="Bibliographie">
    <w:name w:val="Bibliography"/>
    <w:basedOn w:val="Normal"/>
    <w:next w:val="Normal"/>
    <w:uiPriority w:val="49"/>
    <w:semiHidden/>
    <w:unhideWhenUsed/>
    <w:rsid w:val="00DF55EF"/>
  </w:style>
  <w:style w:type="paragraph" w:styleId="Normalcentr">
    <w:name w:val="Block Text"/>
    <w:basedOn w:val="Normal"/>
    <w:uiPriority w:val="99"/>
    <w:semiHidden/>
    <w:unhideWhenUsed/>
    <w:rsid w:val="00DF55E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F55E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F55E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F55E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F55E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F55E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F55EF"/>
    <w:rPr>
      <w:rFonts w:ascii="Verdana" w:eastAsiaTheme="minorHAnsi" w:hAnsi="Verdana" w:cstheme="minorBidi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99"/>
    <w:semiHidden/>
    <w:qFormat/>
    <w:rsid w:val="00DF55EF"/>
    <w:rPr>
      <w:b/>
      <w:bCs/>
      <w:smallCaps/>
      <w:spacing w:val="5"/>
      <w:lang w:val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F55E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F55EF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sid w:val="00DF55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55EF"/>
    <w:rPr>
      <w:rFonts w:ascii="Verdana" w:eastAsiaTheme="minorHAnsi" w:hAnsi="Verdana" w:cstheme="minorBidi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DF55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F55EF"/>
    <w:rPr>
      <w:rFonts w:ascii="Verdana" w:eastAsiaTheme="minorHAnsi" w:hAnsi="Verdana" w:cstheme="minorBidi"/>
      <w:b/>
      <w:bCs/>
      <w:lang w:val="fr-FR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F55EF"/>
  </w:style>
  <w:style w:type="character" w:customStyle="1" w:styleId="DateCar">
    <w:name w:val="Date Car"/>
    <w:basedOn w:val="Policepardfaut"/>
    <w:link w:val="Date"/>
    <w:uiPriority w:val="99"/>
    <w:semiHidden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F55E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F55EF"/>
    <w:rPr>
      <w:rFonts w:ascii="Tahoma" w:eastAsiaTheme="minorHAnsi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F55E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Accentuation">
    <w:name w:val="Emphasis"/>
    <w:basedOn w:val="Policepardfaut"/>
    <w:uiPriority w:val="99"/>
    <w:semiHidden/>
    <w:qFormat/>
    <w:rsid w:val="00DF55EF"/>
    <w:rPr>
      <w:i/>
      <w:iCs/>
      <w:lang w:val="fr-FR"/>
    </w:rPr>
  </w:style>
  <w:style w:type="paragraph" w:styleId="Adressedestinataire">
    <w:name w:val="envelope address"/>
    <w:basedOn w:val="Normal"/>
    <w:uiPriority w:val="99"/>
    <w:semiHidden/>
    <w:unhideWhenUsed/>
    <w:rsid w:val="00DF55E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DF55E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DF55EF"/>
    <w:rPr>
      <w:color w:val="800080" w:themeColor="followedHyperlink"/>
      <w:u w:val="single"/>
      <w:lang w:val="fr-FR"/>
    </w:rPr>
  </w:style>
  <w:style w:type="character" w:styleId="AcronymeHTML">
    <w:name w:val="HTML Acronym"/>
    <w:basedOn w:val="Policepardfaut"/>
    <w:uiPriority w:val="99"/>
    <w:semiHidden/>
    <w:unhideWhenUsed/>
    <w:rsid w:val="00DF55EF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F55E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F55EF"/>
    <w:rPr>
      <w:rFonts w:ascii="Verdana" w:eastAsiaTheme="minorHAnsi" w:hAnsi="Verdana" w:cstheme="minorBidi"/>
      <w:i/>
      <w:iCs/>
      <w:sz w:val="18"/>
      <w:szCs w:val="22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DF55EF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DF55EF"/>
    <w:rPr>
      <w:rFonts w:ascii="Consolas" w:hAnsi="Consolas" w:cs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DF55EF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DF55EF"/>
    <w:rPr>
      <w:rFonts w:ascii="Consolas" w:hAnsi="Consolas" w:cs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F55E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F55EF"/>
    <w:rPr>
      <w:rFonts w:ascii="Consolas" w:eastAsiaTheme="minorHAnsi" w:hAnsi="Consolas" w:cs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DF55EF"/>
    <w:rPr>
      <w:rFonts w:ascii="Consolas" w:hAnsi="Consolas" w:cs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DF55EF"/>
    <w:rPr>
      <w:rFonts w:ascii="Consolas" w:hAnsi="Consolas" w:cs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DF55EF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DF55E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F55E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F55E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F55E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F55E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F55E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F55E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F55E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F55E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DF55E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DF55EF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DF55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DF55E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fr-FR" w:eastAsia="en-US"/>
    </w:rPr>
  </w:style>
  <w:style w:type="character" w:styleId="Rfrenceintense">
    <w:name w:val="Intense Reference"/>
    <w:basedOn w:val="Policepardfaut"/>
    <w:uiPriority w:val="99"/>
    <w:semiHidden/>
    <w:qFormat/>
    <w:rsid w:val="00DF55EF"/>
    <w:rPr>
      <w:b/>
      <w:bCs/>
      <w:smallCaps/>
      <w:color w:val="C0504D" w:themeColor="accent2"/>
      <w:spacing w:val="5"/>
      <w:u w:val="single"/>
      <w:lang w:val="fr-FR"/>
    </w:rPr>
  </w:style>
  <w:style w:type="character" w:styleId="Numrodeligne">
    <w:name w:val="line number"/>
    <w:basedOn w:val="Policepardfaut"/>
    <w:uiPriority w:val="99"/>
    <w:semiHidden/>
    <w:unhideWhenUsed/>
    <w:rsid w:val="00DF55EF"/>
    <w:rPr>
      <w:lang w:val="fr-FR"/>
    </w:rPr>
  </w:style>
  <w:style w:type="paragraph" w:styleId="Liste">
    <w:name w:val="List"/>
    <w:basedOn w:val="Normal"/>
    <w:uiPriority w:val="99"/>
    <w:semiHidden/>
    <w:unhideWhenUsed/>
    <w:rsid w:val="00DF55E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F55E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F55E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F55E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F55E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DF55E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F55E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F55E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F55E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F55E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DF55E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DF55E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DF55E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DF55E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DF55E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DF55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F55EF"/>
    <w:rPr>
      <w:rFonts w:ascii="Consolas" w:eastAsiaTheme="minorHAnsi" w:hAnsi="Consolas" w:cs="Consolas"/>
      <w:lang w:val="fr-FR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F55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F55EF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semiHidden/>
    <w:qFormat/>
    <w:rsid w:val="00DF55E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55E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DF55E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F55E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DF55EF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DF55EF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unhideWhenUsed/>
    <w:rsid w:val="00DF55E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55EF"/>
    <w:rPr>
      <w:rFonts w:ascii="Consolas" w:eastAsiaTheme="minorHAnsi" w:hAnsi="Consolas" w:cs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DF55E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DF55EF"/>
    <w:rPr>
      <w:rFonts w:ascii="Verdana" w:eastAsiaTheme="minorHAnsi" w:hAnsi="Verdana" w:cstheme="minorBidi"/>
      <w:i/>
      <w:iCs/>
      <w:color w:val="000000" w:themeColor="text1"/>
      <w:sz w:val="18"/>
      <w:szCs w:val="22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F55EF"/>
  </w:style>
  <w:style w:type="character" w:customStyle="1" w:styleId="SalutationsCar">
    <w:name w:val="Salutations Car"/>
    <w:basedOn w:val="Policepardfaut"/>
    <w:link w:val="Salutations"/>
    <w:uiPriority w:val="99"/>
    <w:semiHidden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DF55E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F55E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lev">
    <w:name w:val="Strong"/>
    <w:basedOn w:val="Policepardfaut"/>
    <w:uiPriority w:val="99"/>
    <w:semiHidden/>
    <w:qFormat/>
    <w:rsid w:val="00DF55EF"/>
    <w:rPr>
      <w:b/>
      <w:bCs/>
      <w:lang w:val="fr-FR"/>
    </w:rPr>
  </w:style>
  <w:style w:type="character" w:styleId="Accentuationlgre">
    <w:name w:val="Subtle Emphasis"/>
    <w:basedOn w:val="Policepardfaut"/>
    <w:uiPriority w:val="99"/>
    <w:semiHidden/>
    <w:qFormat/>
    <w:rsid w:val="00DF55EF"/>
    <w:rPr>
      <w:i/>
      <w:iCs/>
      <w:color w:val="808080" w:themeColor="text1" w:themeTint="7F"/>
      <w:lang w:val="fr-FR"/>
    </w:rPr>
  </w:style>
  <w:style w:type="character" w:styleId="Rfrencelgre">
    <w:name w:val="Subtle Reference"/>
    <w:basedOn w:val="Policepardfaut"/>
    <w:uiPriority w:val="99"/>
    <w:semiHidden/>
    <w:qFormat/>
    <w:rsid w:val="00DF55EF"/>
    <w:rPr>
      <w:smallCaps/>
      <w:color w:val="C0504D" w:themeColor="accent2"/>
      <w:u w:val="single"/>
      <w:lang w:val="fr-FR"/>
    </w:rPr>
  </w:style>
  <w:style w:type="paragraph" w:styleId="TitreTR">
    <w:name w:val="toa heading"/>
    <w:basedOn w:val="Normal"/>
    <w:next w:val="Normal"/>
    <w:uiPriority w:val="39"/>
    <w:unhideWhenUsed/>
    <w:rsid w:val="00DF55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F55EF"/>
    <w:pPr>
      <w:spacing w:after="240"/>
      <w:jc w:val="center"/>
    </w:pPr>
    <w:rPr>
      <w:rFonts w:eastAsia="Calibri" w:cs="Times New Roman"/>
      <w:color w:val="006283"/>
    </w:rPr>
  </w:style>
  <w:style w:type="character" w:styleId="Mentionnonrsolue">
    <w:name w:val="Unresolved Mention"/>
    <w:basedOn w:val="Policepardfaut"/>
    <w:uiPriority w:val="99"/>
    <w:rsid w:val="005E3053"/>
    <w:rPr>
      <w:color w:val="605E5C"/>
      <w:shd w:val="clear" w:color="auto" w:fill="E1DFDD"/>
      <w:lang w:val="fr-FR"/>
    </w:rPr>
  </w:style>
  <w:style w:type="table" w:styleId="TableauGrille1Clair">
    <w:name w:val="Grid Table 1 Light"/>
    <w:basedOn w:val="TableauNormal"/>
    <w:uiPriority w:val="46"/>
    <w:rsid w:val="00C053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C053B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C053B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C053B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C053B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C053B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053B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C053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C053B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C053B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C053B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C053B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C053B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C053B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C053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053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C053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C053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C053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C053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C053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C053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C053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C053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C053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053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C053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C053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C053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C053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C053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C053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C053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C053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C053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C053B8"/>
    <w:rPr>
      <w:color w:val="2B579A"/>
      <w:shd w:val="clear" w:color="auto" w:fill="E1DFDD"/>
      <w:lang w:val="fr-FR"/>
    </w:rPr>
  </w:style>
  <w:style w:type="table" w:styleId="TableauListe1Clair">
    <w:name w:val="List Table 1 Light"/>
    <w:basedOn w:val="TableauNormal"/>
    <w:uiPriority w:val="46"/>
    <w:rsid w:val="00C053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C053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053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C053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C053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C053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C053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C053B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C053B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C053B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C053B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C053B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C053B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C053B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C053B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C053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C053B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C053B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C053B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053B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C053B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C053B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C053B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C053B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C053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C053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C053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C053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C053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C053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C053B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C053B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C053B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C053B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C053B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C053B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C053B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C053B8"/>
    <w:rPr>
      <w:color w:val="2B579A"/>
      <w:shd w:val="clear" w:color="auto" w:fill="E1DFDD"/>
      <w:lang w:val="fr-FR"/>
    </w:rPr>
  </w:style>
  <w:style w:type="table" w:styleId="Tableausimple10">
    <w:name w:val="Plain Table 1"/>
    <w:basedOn w:val="TableauNormal"/>
    <w:uiPriority w:val="41"/>
    <w:rsid w:val="00C053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C053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C053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053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C053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C053B8"/>
    <w:rPr>
      <w:u w:val="dotted"/>
      <w:lang w:val="fr-FR"/>
    </w:rPr>
  </w:style>
  <w:style w:type="character" w:styleId="SmartLink">
    <w:name w:val="Smart Link"/>
    <w:basedOn w:val="Policepardfaut"/>
    <w:uiPriority w:val="99"/>
    <w:rsid w:val="00C053B8"/>
    <w:rPr>
      <w:color w:val="0000FF"/>
      <w:u w:val="single"/>
      <w:shd w:val="clear" w:color="auto" w:fill="F3F2F1"/>
      <w:lang w:val="fr-FR"/>
    </w:rPr>
  </w:style>
  <w:style w:type="table" w:styleId="Grilledetableauclaire">
    <w:name w:val="Grid Table Light"/>
    <w:basedOn w:val="TableauNormal"/>
    <w:uiPriority w:val="40"/>
    <w:rsid w:val="00C053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DF55EF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sps@moccae.gov.ae" TargetMode="External"/><Relationship Id="rId13" Type="http://schemas.openxmlformats.org/officeDocument/2006/relationships/hyperlink" Target="mailto:aaalmannaei@moccae.gov.a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malherbawi@moccae.gov.a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uaesps@moccae.gov.a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aalmannaei@moccae.gov.a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malherbawi@moccae.gov.ae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329</Words>
  <Characters>2064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DE MESURES D'URGENCE</dc:title>
  <dc:creator/>
  <dc:description>LDSD - DTU</dc:description>
  <cp:lastModifiedBy/>
  <cp:revision>3</cp:revision>
  <dcterms:created xsi:type="dcterms:W3CDTF">2022-07-21T14:11:00Z</dcterms:created>
  <dcterms:modified xsi:type="dcterms:W3CDTF">2022-07-22T10:06:00Z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395788f0-b971-4065-9abd-fe78d588d70d</vt:lpwstr>
  </property>
  <property fmtid="{D5CDD505-2E9C-101B-9397-08002B2CF9AE}" pid="3" name="WTOCLASSIFICATION">
    <vt:lpwstr>WTO OFFICIAL</vt:lpwstr>
  </property>
</Properties>
</file>