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504F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616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1504F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Standards Australia New Zealand (</w:t>
            </w:r>
            <w:proofErr w:type="spellStart"/>
            <w:r>
              <w:t>FSANZ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3" w:name="sps3a"/>
            <w:bookmarkEnd w:id="3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504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504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Variation to Schedule 20 of the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(24 April 2018)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9F6D07" w:rsidP="00441372">
            <w:pPr>
              <w:spacing w:after="120"/>
            </w:pPr>
            <w:hyperlink r:id="rId8" w:tgtFrame="_blank" w:history="1">
              <w:r w:rsidR="001504FE">
                <w:rPr>
                  <w:color w:val="0000FF"/>
                  <w:u w:val="single"/>
                </w:rPr>
                <w:t>https://apvma.gov.au/sites/default/files/gazette/food-standards/gazette_24042018-page25-32.pdf</w:t>
              </w:r>
            </w:hyperlink>
            <w:bookmarkStart w:id="11" w:name="sps5d"/>
            <w:bookmarkEnd w:id="11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Schedule 20 of the </w:t>
            </w:r>
            <w:r>
              <w:rPr>
                <w:i/>
                <w:iCs/>
              </w:rPr>
              <w:t>Australian New Zealand Food Standards Code</w:t>
            </w:r>
            <w:r>
              <w:t xml:space="preserve"> has been varied to establish new or higher Maximum Residue Limits for </w:t>
            </w:r>
            <w:proofErr w:type="spellStart"/>
            <w:r>
              <w:t>Abamectin</w:t>
            </w:r>
            <w:proofErr w:type="spellEnd"/>
            <w:r>
              <w:t xml:space="preserve">, </w:t>
            </w:r>
            <w:proofErr w:type="spellStart"/>
            <w:r>
              <w:t>Afidopyropen</w:t>
            </w:r>
            <w:proofErr w:type="spellEnd"/>
            <w:r>
              <w:t xml:space="preserve">, </w:t>
            </w:r>
            <w:proofErr w:type="spellStart"/>
            <w:r>
              <w:t>Azoxystrobin</w:t>
            </w:r>
            <w:proofErr w:type="spellEnd"/>
            <w:r>
              <w:t xml:space="preserve">, </w:t>
            </w:r>
            <w:proofErr w:type="spellStart"/>
            <w:r>
              <w:t>Bifenthrin</w:t>
            </w:r>
            <w:proofErr w:type="spellEnd"/>
            <w:r>
              <w:t xml:space="preserve">, </w:t>
            </w:r>
            <w:proofErr w:type="spellStart"/>
            <w:r>
              <w:t>Buprofezin</w:t>
            </w:r>
            <w:proofErr w:type="spellEnd"/>
            <w:r>
              <w:t xml:space="preserve">, </w:t>
            </w:r>
            <w:proofErr w:type="spellStart"/>
            <w:r>
              <w:t>Cyantraniliprole</w:t>
            </w:r>
            <w:proofErr w:type="spellEnd"/>
            <w:r>
              <w:t xml:space="preserve">, </w:t>
            </w:r>
            <w:proofErr w:type="spellStart"/>
            <w:r>
              <w:t>Cyazofamid</w:t>
            </w:r>
            <w:proofErr w:type="spellEnd"/>
            <w:r>
              <w:t xml:space="preserve">, </w:t>
            </w:r>
            <w:proofErr w:type="spellStart"/>
            <w:r>
              <w:t>Cyhalothrin</w:t>
            </w:r>
            <w:proofErr w:type="spellEnd"/>
            <w:r>
              <w:t xml:space="preserve">, </w:t>
            </w:r>
            <w:proofErr w:type="spellStart"/>
            <w:r>
              <w:t>Dithiocarbamates</w:t>
            </w:r>
            <w:proofErr w:type="spellEnd"/>
            <w:r>
              <w:t xml:space="preserve">, </w:t>
            </w:r>
            <w:proofErr w:type="spellStart"/>
            <w:r>
              <w:t>Endothal</w:t>
            </w:r>
            <w:proofErr w:type="spellEnd"/>
            <w:r>
              <w:t xml:space="preserve">, </w:t>
            </w:r>
            <w:proofErr w:type="spellStart"/>
            <w:r>
              <w:t>Florpyrauxifen</w:t>
            </w:r>
            <w:proofErr w:type="spellEnd"/>
            <w:r>
              <w:t xml:space="preserve">-benzyl, </w:t>
            </w:r>
            <w:proofErr w:type="spellStart"/>
            <w:r>
              <w:t>Fludioxonil</w:t>
            </w:r>
            <w:proofErr w:type="spellEnd"/>
            <w:r>
              <w:t xml:space="preserve">, </w:t>
            </w:r>
            <w:proofErr w:type="spellStart"/>
            <w:r>
              <w:t>Flupicolide</w:t>
            </w:r>
            <w:proofErr w:type="spellEnd"/>
            <w:r>
              <w:t xml:space="preserve">, </w:t>
            </w:r>
            <w:proofErr w:type="spellStart"/>
            <w:r>
              <w:t>Fluroxypyr</w:t>
            </w:r>
            <w:proofErr w:type="spellEnd"/>
            <w:r>
              <w:t xml:space="preserve">, </w:t>
            </w:r>
            <w:proofErr w:type="spellStart"/>
            <w:r>
              <w:t>Imazalil</w:t>
            </w:r>
            <w:proofErr w:type="spellEnd"/>
            <w:r>
              <w:t xml:space="preserve">, </w:t>
            </w:r>
            <w:proofErr w:type="spellStart"/>
            <w:r>
              <w:t>Isopyrazam</w:t>
            </w:r>
            <w:proofErr w:type="spellEnd"/>
            <w:r>
              <w:t xml:space="preserve">, </w:t>
            </w:r>
            <w:proofErr w:type="spellStart"/>
            <w:r>
              <w:t>Metribuzin</w:t>
            </w:r>
            <w:proofErr w:type="spellEnd"/>
            <w:r>
              <w:t xml:space="preserve">, </w:t>
            </w:r>
            <w:proofErr w:type="spellStart"/>
            <w:r>
              <w:t>Myclobutanil</w:t>
            </w:r>
            <w:proofErr w:type="spellEnd"/>
            <w:r>
              <w:t xml:space="preserve">, </w:t>
            </w:r>
            <w:proofErr w:type="spellStart"/>
            <w:r>
              <w:t>Oxathiapiprolin</w:t>
            </w:r>
            <w:proofErr w:type="spellEnd"/>
            <w:r>
              <w:t xml:space="preserve">, </w:t>
            </w:r>
            <w:proofErr w:type="spellStart"/>
            <w:r>
              <w:t>Propamocarb</w:t>
            </w:r>
            <w:proofErr w:type="spellEnd"/>
            <w:r>
              <w:t xml:space="preserve">, </w:t>
            </w:r>
            <w:proofErr w:type="spellStart"/>
            <w:r>
              <w:t>Prosulfocarb</w:t>
            </w:r>
            <w:proofErr w:type="spellEnd"/>
            <w:r>
              <w:t xml:space="preserve"> and </w:t>
            </w:r>
            <w:proofErr w:type="spellStart"/>
            <w:r>
              <w:t>Pydiflumetofen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1504FE" w:rsidRDefault="001504FE" w:rsidP="00C03143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1504FE" w:rsidP="001504FE">
            <w:pPr>
              <w:pStyle w:val="Paragraphedeliste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1 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for Pesticides 2009</w:t>
            </w:r>
          </w:p>
          <w:p w:rsidR="002A6161" w:rsidRPr="00441372" w:rsidRDefault="001504FE" w:rsidP="001504FE">
            <w:pPr>
              <w:pStyle w:val="Paragraphedeliste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 Maximum Residue Limits for Veterinary Drugs in Food 2009</w:t>
            </w:r>
          </w:p>
          <w:p w:rsidR="002A6161" w:rsidRPr="00441372" w:rsidRDefault="001504FE" w:rsidP="001504FE">
            <w:pPr>
              <w:pStyle w:val="Paragraphedeliste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3 Extraneous Maximum Residue Limits (</w:t>
            </w:r>
            <w:proofErr w:type="spellStart"/>
            <w:r w:rsidRPr="00441372">
              <w:t>EMRLs</w:t>
            </w:r>
            <w:proofErr w:type="spellEnd"/>
            <w:r w:rsidRPr="00441372">
              <w:t>) 2001 and subsequent variations to relevant standards as adopted or revoked by the Commission</w:t>
            </w:r>
            <w:bookmarkEnd w:id="20"/>
          </w:p>
          <w:p w:rsidR="00EA4725" w:rsidRPr="00441372" w:rsidRDefault="001504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504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504F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504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504F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1504FE" w:rsidP="001504FE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r w:rsidRPr="00441372">
              <w:t>Certain proposed limits may differ from Codex limits.</w:t>
            </w:r>
          </w:p>
          <w:p w:rsidR="002A6161" w:rsidRPr="00441372" w:rsidRDefault="001504FE" w:rsidP="00441372">
            <w:pPr>
              <w:spacing w:after="120"/>
            </w:pPr>
            <w:r w:rsidRPr="00441372">
              <w:t xml:space="preserve">The scientific methodology used by Australia to establish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consistent with international best practice. Countries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according to the good agricultural practice (GAP) or good veterinary practice (</w:t>
            </w:r>
            <w:proofErr w:type="spellStart"/>
            <w:r w:rsidRPr="00441372">
              <w:t>GVP</w:t>
            </w:r>
            <w:proofErr w:type="spellEnd"/>
            <w:r w:rsidRPr="00441372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agricultural and veterinary chemicals in food may differ from Codex standards. Australia's residues assessment processes for agricultural chemicals are available at: </w:t>
            </w:r>
            <w:hyperlink r:id="rId9" w:history="1">
              <w:r w:rsidRPr="001504FE">
                <w:rPr>
                  <w:rStyle w:val="Lienhypertexte"/>
                </w:rPr>
                <w:t>https://apvma.gov.au/node/1037</w:t>
              </w:r>
            </w:hyperlink>
            <w:r w:rsidRPr="00441372">
              <w:t xml:space="preserve">. Australia's residues assessment processes for veterinary chemicals are available at: </w:t>
            </w:r>
            <w:hyperlink r:id="rId10" w:history="1">
              <w:r w:rsidRPr="001504FE">
                <w:rPr>
                  <w:rStyle w:val="Lienhypertexte"/>
                </w:rPr>
                <w:t>https://apvma.gov.au/node/719</w:t>
              </w:r>
            </w:hyperlink>
            <w:r w:rsidRPr="00441372">
              <w:t>.</w:t>
            </w:r>
            <w:bookmarkEnd w:id="28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: </w:t>
            </w:r>
            <w:hyperlink r:id="rId11" w:tgtFrame="_blank" w:history="1">
              <w:r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Adoption anticipated April 2018.</w:t>
            </w:r>
            <w:bookmarkStart w:id="31" w:name="sps10a"/>
            <w:bookmarkEnd w:id="31"/>
          </w:p>
          <w:p w:rsidR="00EA4725" w:rsidRPr="00441372" w:rsidRDefault="001504F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Publication anticipated April 2018.</w:t>
            </w:r>
            <w:bookmarkStart w:id="32" w:name="sps10bisa"/>
            <w:bookmarkEnd w:id="32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April 2018.</w:t>
            </w:r>
            <w:bookmarkStart w:id="34" w:name="sps11a"/>
            <w:bookmarkEnd w:id="34"/>
          </w:p>
          <w:p w:rsidR="00EA4725" w:rsidRPr="00441372" w:rsidRDefault="001504F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A61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504F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1504F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A6161" w:rsidRDefault="001504FE">
            <w:r>
              <w:t>Food Standards Australia New Zealand</w:t>
            </w:r>
          </w:p>
          <w:p w:rsidR="002A6161" w:rsidRDefault="001504FE">
            <w:r>
              <w:t>PO Box 5423</w:t>
            </w:r>
          </w:p>
          <w:p w:rsidR="002A6161" w:rsidRDefault="001504FE">
            <w:r>
              <w:t>KINGSTON ACT 2604</w:t>
            </w:r>
          </w:p>
          <w:p w:rsidR="002A6161" w:rsidRDefault="001504FE">
            <w:r>
              <w:t>Australia</w:t>
            </w:r>
          </w:p>
          <w:p w:rsidR="002A6161" w:rsidRDefault="001504FE">
            <w:r>
              <w:t>Fax: +(61 2) 6271 2278</w:t>
            </w:r>
          </w:p>
          <w:p w:rsidR="002A6161" w:rsidRDefault="001504FE">
            <w:pPr>
              <w:spacing w:after="120"/>
            </w:pPr>
            <w:r>
              <w:t>E-mail: standards.management@foodstandards.gov.au</w:t>
            </w:r>
            <w:bookmarkStart w:id="41" w:name="sps12d"/>
            <w:bookmarkEnd w:id="41"/>
          </w:p>
        </w:tc>
      </w:tr>
      <w:tr w:rsidR="002A6161" w:rsidRPr="001504F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04F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504F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A6161" w:rsidRDefault="001504FE" w:rsidP="00C03143">
            <w:pPr>
              <w:spacing w:after="120"/>
            </w:pPr>
            <w:r>
              <w:t>Documents are available from the Australian Pesticides and Veterinary Medicines Authority website:</w:t>
            </w:r>
          </w:p>
          <w:p w:rsidR="002A6161" w:rsidRDefault="009F6D07" w:rsidP="00C03143">
            <w:pPr>
              <w:spacing w:after="120"/>
            </w:pPr>
            <w:hyperlink r:id="rId12" w:tgtFrame="_blank" w:history="1">
              <w:r w:rsidR="001504FE">
                <w:rPr>
                  <w:color w:val="0000FF"/>
                  <w:u w:val="single"/>
                </w:rPr>
                <w:t>https://apvma.gov.au/sites/default/files/gazette/food-standards/gazette_24042018-page25-32.pdf</w:t>
              </w:r>
            </w:hyperlink>
          </w:p>
          <w:p w:rsidR="002A6161" w:rsidRDefault="001504FE">
            <w:r>
              <w:t>The Australian SPS Notification Authority</w:t>
            </w:r>
          </w:p>
          <w:p w:rsidR="002A6161" w:rsidRDefault="001504FE">
            <w:r>
              <w:t>GPO Box 858</w:t>
            </w:r>
          </w:p>
          <w:p w:rsidR="002A6161" w:rsidRPr="001504FE" w:rsidRDefault="001504FE">
            <w:pPr>
              <w:rPr>
                <w:lang w:val="es-ES"/>
              </w:rPr>
            </w:pPr>
            <w:r w:rsidRPr="001504FE">
              <w:rPr>
                <w:lang w:val="es-ES"/>
              </w:rPr>
              <w:t xml:space="preserve">Canberra </w:t>
            </w:r>
            <w:proofErr w:type="spellStart"/>
            <w:r w:rsidRPr="001504FE">
              <w:rPr>
                <w:lang w:val="es-ES"/>
              </w:rPr>
              <w:t>ACT</w:t>
            </w:r>
            <w:proofErr w:type="spellEnd"/>
            <w:r w:rsidRPr="001504FE">
              <w:rPr>
                <w:lang w:val="es-ES"/>
              </w:rPr>
              <w:t xml:space="preserve"> 2601</w:t>
            </w:r>
          </w:p>
          <w:p w:rsidR="002A6161" w:rsidRPr="001504FE" w:rsidRDefault="001504FE">
            <w:pPr>
              <w:rPr>
                <w:lang w:val="es-ES"/>
              </w:rPr>
            </w:pPr>
            <w:r w:rsidRPr="001504FE">
              <w:rPr>
                <w:lang w:val="es-ES"/>
              </w:rPr>
              <w:t>Australia</w:t>
            </w:r>
          </w:p>
          <w:p w:rsidR="002A6161" w:rsidRPr="001504FE" w:rsidRDefault="001504FE">
            <w:pPr>
              <w:rPr>
                <w:lang w:val="es-ES"/>
              </w:rPr>
            </w:pPr>
            <w:r w:rsidRPr="001504FE">
              <w:rPr>
                <w:lang w:val="es-ES"/>
              </w:rPr>
              <w:t xml:space="preserve">Fax: </w:t>
            </w:r>
            <w:r>
              <w:rPr>
                <w:lang w:val="es-ES"/>
              </w:rPr>
              <w:t>+(61 2) 6272 3678</w:t>
            </w:r>
          </w:p>
          <w:p w:rsidR="002A6161" w:rsidRPr="001504FE" w:rsidRDefault="001504FE">
            <w:pPr>
              <w:spacing w:after="120"/>
              <w:rPr>
                <w:lang w:val="es-ES"/>
              </w:rPr>
            </w:pPr>
            <w:r w:rsidRPr="001504FE">
              <w:rPr>
                <w:lang w:val="es-ES"/>
              </w:rPr>
              <w:t>E-mail: sps.contact@agriculture.gov.au</w:t>
            </w:r>
            <w:bookmarkStart w:id="44" w:name="sps13c"/>
            <w:bookmarkEnd w:id="44"/>
          </w:p>
        </w:tc>
      </w:tr>
    </w:tbl>
    <w:p w:rsidR="007141CF" w:rsidRPr="001504FE" w:rsidRDefault="009F6D07" w:rsidP="00441372">
      <w:pPr>
        <w:rPr>
          <w:lang w:val="es-ES"/>
        </w:rPr>
      </w:pPr>
    </w:p>
    <w:sectPr w:rsidR="007141CF" w:rsidRPr="001504FE" w:rsidSect="006354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00" w:rsidRDefault="001504FE">
      <w:r>
        <w:separator/>
      </w:r>
    </w:p>
  </w:endnote>
  <w:endnote w:type="continuationSeparator" w:id="0">
    <w:p w:rsidR="00275D00" w:rsidRDefault="0015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354C6" w:rsidRDefault="006354C6" w:rsidP="006354C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354C6" w:rsidRDefault="006354C6" w:rsidP="006354C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504F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00" w:rsidRDefault="001504FE">
      <w:r>
        <w:separator/>
      </w:r>
    </w:p>
  </w:footnote>
  <w:footnote w:type="continuationSeparator" w:id="0">
    <w:p w:rsidR="00275D00" w:rsidRDefault="0015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C6" w:rsidRPr="006354C6" w:rsidRDefault="006354C6" w:rsidP="00635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54C6">
      <w:t>G/SPS/N/</w:t>
    </w:r>
    <w:proofErr w:type="spellStart"/>
    <w:r w:rsidRPr="006354C6">
      <w:t>AUS</w:t>
    </w:r>
    <w:proofErr w:type="spellEnd"/>
    <w:r w:rsidRPr="006354C6">
      <w:t>/448</w:t>
    </w:r>
  </w:p>
  <w:p w:rsidR="006354C6" w:rsidRPr="006354C6" w:rsidRDefault="006354C6" w:rsidP="00635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54C6" w:rsidRPr="006354C6" w:rsidRDefault="006354C6" w:rsidP="00635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54C6">
      <w:t xml:space="preserve">- </w:t>
    </w:r>
    <w:r w:rsidRPr="006354C6">
      <w:fldChar w:fldCharType="begin"/>
    </w:r>
    <w:r w:rsidRPr="006354C6">
      <w:instrText xml:space="preserve"> PAGE </w:instrText>
    </w:r>
    <w:r w:rsidRPr="006354C6">
      <w:fldChar w:fldCharType="separate"/>
    </w:r>
    <w:r w:rsidR="009F6D07">
      <w:rPr>
        <w:noProof/>
      </w:rPr>
      <w:t>2</w:t>
    </w:r>
    <w:r w:rsidRPr="006354C6">
      <w:fldChar w:fldCharType="end"/>
    </w:r>
    <w:r w:rsidRPr="006354C6">
      <w:t xml:space="preserve"> -</w:t>
    </w:r>
  </w:p>
  <w:p w:rsidR="00EA4725" w:rsidRPr="006354C6" w:rsidRDefault="009F6D07" w:rsidP="006354C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C6" w:rsidRPr="006354C6" w:rsidRDefault="006354C6" w:rsidP="00635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54C6">
      <w:t>G/SPS/N/</w:t>
    </w:r>
    <w:proofErr w:type="spellStart"/>
    <w:r w:rsidRPr="006354C6">
      <w:t>AUS</w:t>
    </w:r>
    <w:proofErr w:type="spellEnd"/>
    <w:r w:rsidRPr="006354C6">
      <w:t>/448</w:t>
    </w:r>
  </w:p>
  <w:p w:rsidR="006354C6" w:rsidRPr="006354C6" w:rsidRDefault="006354C6" w:rsidP="00635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54C6" w:rsidRPr="006354C6" w:rsidRDefault="006354C6" w:rsidP="00635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54C6">
      <w:t xml:space="preserve">- </w:t>
    </w:r>
    <w:r w:rsidRPr="006354C6">
      <w:fldChar w:fldCharType="begin"/>
    </w:r>
    <w:r w:rsidRPr="006354C6">
      <w:instrText xml:space="preserve"> PAGE </w:instrText>
    </w:r>
    <w:r w:rsidRPr="006354C6">
      <w:fldChar w:fldCharType="separate"/>
    </w:r>
    <w:r w:rsidRPr="006354C6">
      <w:rPr>
        <w:noProof/>
      </w:rPr>
      <w:t>2</w:t>
    </w:r>
    <w:r w:rsidRPr="006354C6">
      <w:fldChar w:fldCharType="end"/>
    </w:r>
    <w:r w:rsidRPr="006354C6">
      <w:t xml:space="preserve"> -</w:t>
    </w:r>
  </w:p>
  <w:p w:rsidR="00EA4725" w:rsidRPr="006354C6" w:rsidRDefault="009F6D07" w:rsidP="006354C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616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6D0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54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A616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354C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54E3F45" wp14:editId="35DE112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F6D07" w:rsidP="00422B6F">
          <w:pPr>
            <w:jc w:val="right"/>
            <w:rPr>
              <w:b/>
              <w:szCs w:val="16"/>
            </w:rPr>
          </w:pPr>
        </w:p>
      </w:tc>
    </w:tr>
    <w:tr w:rsidR="002A616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F6D0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354C6" w:rsidRDefault="006354C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AUS</w:t>
          </w:r>
          <w:proofErr w:type="spellEnd"/>
          <w:r>
            <w:rPr>
              <w:b/>
              <w:szCs w:val="16"/>
            </w:rPr>
            <w:t>/448</w:t>
          </w:r>
        </w:p>
        <w:bookmarkEnd w:id="46"/>
        <w:p w:rsidR="00656ABC" w:rsidRPr="00EA4725" w:rsidRDefault="009F6D07" w:rsidP="00656ABC">
          <w:pPr>
            <w:jc w:val="right"/>
            <w:rPr>
              <w:b/>
              <w:szCs w:val="16"/>
            </w:rPr>
          </w:pPr>
        </w:p>
      </w:tc>
    </w:tr>
    <w:tr w:rsidR="002A616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6D0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6D0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 May 2018</w:t>
          </w:r>
          <w:bookmarkStart w:id="49" w:name="_GoBack"/>
          <w:bookmarkEnd w:id="49"/>
        </w:p>
      </w:tc>
    </w:tr>
    <w:tr w:rsidR="002A616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04F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F6D07">
            <w:rPr>
              <w:color w:val="FF0000"/>
              <w:szCs w:val="16"/>
            </w:rPr>
            <w:t>18-2703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504F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F6D0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F6D0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A616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354C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354C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F6D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43021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A0E6A4" w:tentative="1">
      <w:start w:val="1"/>
      <w:numFmt w:val="lowerLetter"/>
      <w:lvlText w:val="%2."/>
      <w:lvlJc w:val="left"/>
      <w:pPr>
        <w:ind w:left="1080" w:hanging="360"/>
      </w:pPr>
    </w:lvl>
    <w:lvl w:ilvl="2" w:tplc="E216FA0A" w:tentative="1">
      <w:start w:val="1"/>
      <w:numFmt w:val="lowerRoman"/>
      <w:lvlText w:val="%3."/>
      <w:lvlJc w:val="right"/>
      <w:pPr>
        <w:ind w:left="1800" w:hanging="180"/>
      </w:pPr>
    </w:lvl>
    <w:lvl w:ilvl="3" w:tplc="05A868D0" w:tentative="1">
      <w:start w:val="1"/>
      <w:numFmt w:val="decimal"/>
      <w:lvlText w:val="%4."/>
      <w:lvlJc w:val="left"/>
      <w:pPr>
        <w:ind w:left="2520" w:hanging="360"/>
      </w:pPr>
    </w:lvl>
    <w:lvl w:ilvl="4" w:tplc="901E4BB4" w:tentative="1">
      <w:start w:val="1"/>
      <w:numFmt w:val="lowerLetter"/>
      <w:lvlText w:val="%5."/>
      <w:lvlJc w:val="left"/>
      <w:pPr>
        <w:ind w:left="3240" w:hanging="360"/>
      </w:pPr>
    </w:lvl>
    <w:lvl w:ilvl="5" w:tplc="BDDC1F80" w:tentative="1">
      <w:start w:val="1"/>
      <w:numFmt w:val="lowerRoman"/>
      <w:lvlText w:val="%6."/>
      <w:lvlJc w:val="right"/>
      <w:pPr>
        <w:ind w:left="3960" w:hanging="180"/>
      </w:pPr>
    </w:lvl>
    <w:lvl w:ilvl="6" w:tplc="FBACB4C0" w:tentative="1">
      <w:start w:val="1"/>
      <w:numFmt w:val="decimal"/>
      <w:lvlText w:val="%7."/>
      <w:lvlJc w:val="left"/>
      <w:pPr>
        <w:ind w:left="4680" w:hanging="360"/>
      </w:pPr>
    </w:lvl>
    <w:lvl w:ilvl="7" w:tplc="C6C612FC" w:tentative="1">
      <w:start w:val="1"/>
      <w:numFmt w:val="lowerLetter"/>
      <w:lvlText w:val="%8."/>
      <w:lvlJc w:val="left"/>
      <w:pPr>
        <w:ind w:left="5400" w:hanging="360"/>
      </w:pPr>
    </w:lvl>
    <w:lvl w:ilvl="8" w:tplc="C46CE6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CA3D37"/>
    <w:multiLevelType w:val="hybridMultilevel"/>
    <w:tmpl w:val="568A73E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61"/>
    <w:rsid w:val="001504FE"/>
    <w:rsid w:val="00275D00"/>
    <w:rsid w:val="002A6161"/>
    <w:rsid w:val="006354C6"/>
    <w:rsid w:val="009F6D07"/>
    <w:rsid w:val="00C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sites/default/files/gazette/food-standards/gazette_24042018-page25-32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vma.gov.au/sites/default/files/gazette/food-standards/gazette_24042018-page25-32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Series/F2015L004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vma.gov.au/node/7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vma.gov.au/node/103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2018-05-01T09:04:00Z</cp:lastPrinted>
  <dcterms:created xsi:type="dcterms:W3CDTF">2018-05-01T07:59:00Z</dcterms:created>
  <dcterms:modified xsi:type="dcterms:W3CDTF">2018-05-01T09:10:00Z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G/SPS/N/AUS/448</vt:lpwstr>
  </property>
</Properties>
</file>