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19364C" w:rsidP="00934B4C">
      <w:pPr>
        <w:pStyle w:val="Titre"/>
        <w:rPr>
          <w:caps w:val="0"/>
          <w:kern w:val="0"/>
        </w:rPr>
      </w:pPr>
      <w:r w:rsidRPr="00934B4C">
        <w:rPr>
          <w:caps w:val="0"/>
          <w:kern w:val="0"/>
        </w:rPr>
        <w:t>NOTIFICATION</w:t>
      </w:r>
    </w:p>
    <w:p w:rsidR="00AD0FDA" w:rsidRPr="00934B4C" w:rsidRDefault="0019364C" w:rsidP="00934B4C">
      <w:pPr>
        <w:pStyle w:val="Title3"/>
      </w:pPr>
      <w:r w:rsidRPr="00934B4C">
        <w:t>Addendum</w:t>
      </w:r>
    </w:p>
    <w:p w:rsidR="007141CF" w:rsidRPr="00934B4C" w:rsidRDefault="0019364C" w:rsidP="00934B4C">
      <w:pPr>
        <w:spacing w:after="120"/>
      </w:pPr>
      <w:r w:rsidRPr="00934B4C">
        <w:t xml:space="preserve">The following communication, received on </w:t>
      </w:r>
      <w:bookmarkStart w:id="0" w:name="spsDateReception"/>
      <w:r>
        <w:t>31 January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rsidR="00AD0FDA" w:rsidRPr="00934B4C" w:rsidRDefault="002F7163" w:rsidP="00934B4C"/>
    <w:p w:rsidR="00AD0FDA" w:rsidRPr="00934B4C" w:rsidRDefault="0019364C" w:rsidP="00934B4C">
      <w:pPr>
        <w:jc w:val="center"/>
        <w:rPr>
          <w:b/>
        </w:rPr>
      </w:pPr>
      <w:r w:rsidRPr="00934B4C">
        <w:rPr>
          <w:b/>
        </w:rPr>
        <w:t>_______________</w:t>
      </w:r>
    </w:p>
    <w:p w:rsidR="00AD0FDA" w:rsidRPr="00934B4C" w:rsidRDefault="002F7163" w:rsidP="00934B4C"/>
    <w:p w:rsidR="00AD0FDA" w:rsidRPr="00934B4C" w:rsidRDefault="002F7163" w:rsidP="00934B4C"/>
    <w:tbl>
      <w:tblPr>
        <w:tblW w:w="0" w:type="auto"/>
        <w:tblLayout w:type="fixed"/>
        <w:tblCellMar>
          <w:left w:w="0" w:type="dxa"/>
          <w:right w:w="115" w:type="dxa"/>
        </w:tblCellMar>
        <w:tblLook w:val="01E0" w:firstRow="1" w:lastRow="1" w:firstColumn="1" w:lastColumn="1" w:noHBand="0" w:noVBand="0"/>
      </w:tblPr>
      <w:tblGrid>
        <w:gridCol w:w="9242"/>
      </w:tblGrid>
      <w:tr w:rsidR="001C7E2E" w:rsidTr="00D0271D">
        <w:tc>
          <w:tcPr>
            <w:tcW w:w="9242" w:type="dxa"/>
            <w:shd w:val="clear" w:color="auto" w:fill="auto"/>
          </w:tcPr>
          <w:p w:rsidR="00AD0FDA" w:rsidRPr="00934B4C" w:rsidRDefault="0019364C" w:rsidP="00934B4C">
            <w:pPr>
              <w:spacing w:after="240"/>
              <w:rPr>
                <w:u w:val="single"/>
              </w:rPr>
            </w:pPr>
            <w:r>
              <w:rPr>
                <w:u w:val="single"/>
              </w:rPr>
              <w:t>Final group pest risk analysis for mealybugs and the viruses they transmit on fresh fruit, vegetable, cut-flower and foliage imports</w:t>
            </w:r>
            <w:bookmarkStart w:id="4" w:name="spsTitle"/>
            <w:bookmarkEnd w:id="4"/>
          </w:p>
        </w:tc>
      </w:tr>
      <w:tr w:rsidR="001C7E2E" w:rsidTr="00D0271D">
        <w:tc>
          <w:tcPr>
            <w:tcW w:w="9242" w:type="dxa"/>
            <w:shd w:val="clear" w:color="auto" w:fill="auto"/>
          </w:tcPr>
          <w:p w:rsidR="00AD0FDA" w:rsidRPr="00934B4C" w:rsidRDefault="0019364C" w:rsidP="00934B4C">
            <w:pPr>
              <w:spacing w:after="240"/>
              <w:rPr>
                <w:u w:val="single"/>
              </w:rPr>
            </w:pPr>
            <w:r>
              <w:t xml:space="preserve">The Australian Government Department of Agriculture and Water Resources released the </w:t>
            </w:r>
            <w:r>
              <w:rPr>
                <w:i/>
                <w:iCs/>
              </w:rPr>
              <w:t xml:space="preserve">Final group pest risk analysis for mealybugs and the viruses they transmit on fresh fruit, vegetable, cut-flower and foliage imports </w:t>
            </w:r>
            <w:r>
              <w:t>on 31 January 2019.</w:t>
            </w:r>
          </w:p>
          <w:p w:rsidR="001C7E2E" w:rsidRDefault="0019364C">
            <w:pPr>
              <w:spacing w:after="240"/>
            </w:pPr>
            <w:r>
              <w:t>The draft report for this risk analysis was published on the Australian Government Department of Agriculture and Water Resources website on 28 September 2018 for a 60-day stakeholder consultation period and with a WTO SPS notification with reference number G/SPS/N/AUS/458 published on 1 October 2018.</w:t>
            </w:r>
          </w:p>
          <w:p w:rsidR="001C7E2E" w:rsidRDefault="0019364C">
            <w:pPr>
              <w:spacing w:after="240"/>
            </w:pPr>
            <w:r>
              <w:t>The final report is available in English on the Australian Government Department of Agriculture and Water Resources website at:</w:t>
            </w:r>
          </w:p>
          <w:p w:rsidR="001C7E2E" w:rsidRDefault="002F7163">
            <w:pPr>
              <w:spacing w:after="240"/>
            </w:pPr>
            <w:hyperlink r:id="rId7" w:tgtFrame="_blank" w:history="1">
              <w:r w:rsidR="0019364C">
                <w:rPr>
                  <w:color w:val="0000FF"/>
                  <w:u w:val="single"/>
                </w:rPr>
                <w:t>http://www.agriculture.gov.au/biosecurity/risk-analysis/group-pest-risk-analyses/mealybugs/final-report</w:t>
              </w:r>
            </w:hyperlink>
            <w:r w:rsidR="0019364C">
              <w:t>.</w:t>
            </w:r>
            <w:bookmarkStart w:id="5" w:name="spsMeasure"/>
            <w:bookmarkEnd w:id="5"/>
          </w:p>
        </w:tc>
      </w:tr>
      <w:tr w:rsidR="001C7E2E" w:rsidTr="00D0271D">
        <w:tc>
          <w:tcPr>
            <w:tcW w:w="9242" w:type="dxa"/>
            <w:shd w:val="clear" w:color="auto" w:fill="auto"/>
          </w:tcPr>
          <w:p w:rsidR="00AD0FDA" w:rsidRPr="00934B4C" w:rsidRDefault="0019364C" w:rsidP="00934B4C">
            <w:pPr>
              <w:spacing w:after="240"/>
              <w:rPr>
                <w:b/>
              </w:rPr>
            </w:pPr>
            <w:r w:rsidRPr="00934B4C">
              <w:rPr>
                <w:b/>
              </w:rPr>
              <w:t>This addendum concerns a:</w:t>
            </w:r>
          </w:p>
        </w:tc>
      </w:tr>
      <w:tr w:rsidR="001C7E2E" w:rsidTr="00D0271D">
        <w:tc>
          <w:tcPr>
            <w:tcW w:w="9242" w:type="dxa"/>
            <w:shd w:val="clear" w:color="auto" w:fill="auto"/>
          </w:tcPr>
          <w:p w:rsidR="00AD0FDA" w:rsidRPr="00934B4C" w:rsidRDefault="0019364C" w:rsidP="00934B4C">
            <w:pPr>
              <w:ind w:left="1440" w:hanging="873"/>
            </w:pPr>
            <w:r w:rsidRPr="00934B4C">
              <w:t>[ ]</w:t>
            </w:r>
            <w:bookmarkStart w:id="6" w:name="spsModificationComment"/>
            <w:bookmarkEnd w:id="6"/>
            <w:r w:rsidRPr="00934B4C">
              <w:tab/>
              <w:t>Modification of final date for comments</w:t>
            </w:r>
          </w:p>
        </w:tc>
      </w:tr>
      <w:tr w:rsidR="001C7E2E" w:rsidTr="00D0271D">
        <w:tc>
          <w:tcPr>
            <w:tcW w:w="9242" w:type="dxa"/>
            <w:shd w:val="clear" w:color="auto" w:fill="auto"/>
          </w:tcPr>
          <w:p w:rsidR="00AD0FDA" w:rsidRPr="00934B4C" w:rsidRDefault="0019364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C7E2E" w:rsidTr="00D0271D">
        <w:tc>
          <w:tcPr>
            <w:tcW w:w="9242" w:type="dxa"/>
            <w:shd w:val="clear" w:color="auto" w:fill="auto"/>
          </w:tcPr>
          <w:p w:rsidR="00AD0FDA" w:rsidRPr="00934B4C" w:rsidRDefault="0019364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C7E2E" w:rsidTr="00D0271D">
        <w:tc>
          <w:tcPr>
            <w:tcW w:w="9242" w:type="dxa"/>
            <w:shd w:val="clear" w:color="auto" w:fill="auto"/>
          </w:tcPr>
          <w:p w:rsidR="00AD0FDA" w:rsidRPr="00934B4C" w:rsidRDefault="0019364C" w:rsidP="00934B4C">
            <w:pPr>
              <w:ind w:left="1440" w:hanging="873"/>
            </w:pPr>
            <w:r w:rsidRPr="00934B4C">
              <w:t>[ ]</w:t>
            </w:r>
            <w:bookmarkStart w:id="9" w:name="spsWithdraw"/>
            <w:bookmarkEnd w:id="9"/>
            <w:r w:rsidRPr="00934B4C">
              <w:tab/>
              <w:t>Withdrawal of proposed regulation</w:t>
            </w:r>
          </w:p>
        </w:tc>
      </w:tr>
      <w:tr w:rsidR="001C7E2E" w:rsidTr="00D0271D">
        <w:tc>
          <w:tcPr>
            <w:tcW w:w="9242" w:type="dxa"/>
            <w:shd w:val="clear" w:color="auto" w:fill="auto"/>
          </w:tcPr>
          <w:p w:rsidR="00AD0FDA" w:rsidRPr="00934B4C" w:rsidRDefault="0019364C" w:rsidP="00934B4C">
            <w:pPr>
              <w:ind w:left="1440" w:hanging="873"/>
            </w:pPr>
            <w:r w:rsidRPr="00934B4C">
              <w:t>[ ]</w:t>
            </w:r>
            <w:bookmarkStart w:id="10" w:name="spsModificationDate"/>
            <w:bookmarkEnd w:id="10"/>
            <w:r w:rsidRPr="00934B4C">
              <w:tab/>
              <w:t>Change in proposed date of adoption, publication or date of entry into force</w:t>
            </w:r>
          </w:p>
        </w:tc>
      </w:tr>
      <w:tr w:rsidR="001C7E2E" w:rsidTr="00D0271D">
        <w:tc>
          <w:tcPr>
            <w:tcW w:w="9242" w:type="dxa"/>
            <w:shd w:val="clear" w:color="auto" w:fill="auto"/>
          </w:tcPr>
          <w:p w:rsidR="00AD0FDA" w:rsidRPr="00934B4C" w:rsidRDefault="0019364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C7E2E" w:rsidRPr="00C8755E" w:rsidTr="00D0271D">
        <w:tc>
          <w:tcPr>
            <w:tcW w:w="9242" w:type="dxa"/>
            <w:shd w:val="clear" w:color="auto" w:fill="auto"/>
          </w:tcPr>
          <w:p w:rsidR="00AD0FDA" w:rsidRPr="00C8755E" w:rsidRDefault="0019364C" w:rsidP="00934B4C">
            <w:pPr>
              <w:spacing w:after="240"/>
              <w:rPr>
                <w:b/>
              </w:rPr>
            </w:pPr>
            <w:bookmarkStart w:id="13" w:name="spsComment"/>
            <w:r w:rsidRPr="00C8755E">
              <w:rPr>
                <w:b/>
              </w:rPr>
              <w:t xml:space="preserve">Comment period: </w:t>
            </w:r>
            <w:r w:rsidRPr="00C8755E">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C7E2E" w:rsidTr="00D0271D">
        <w:tc>
          <w:tcPr>
            <w:tcW w:w="9242" w:type="dxa"/>
            <w:shd w:val="clear" w:color="auto" w:fill="auto"/>
          </w:tcPr>
          <w:p w:rsidR="00AD0FDA" w:rsidRPr="00934B4C" w:rsidRDefault="0019364C" w:rsidP="00934B4C">
            <w:pPr>
              <w:spacing w:after="240"/>
              <w:ind w:left="1440" w:hanging="873"/>
            </w:pPr>
            <w:r w:rsidRPr="00C8755E">
              <w:t>[</w:t>
            </w:r>
            <w:r w:rsidR="00C8755E" w:rsidRPr="00C8755E">
              <w:rPr>
                <w:b/>
              </w:rPr>
              <w:t> </w:t>
            </w:r>
            <w:r w:rsidRPr="00C8755E">
              <w:t>]</w:t>
            </w:r>
            <w:r w:rsidRPr="00C8755E">
              <w:tab/>
              <w:t xml:space="preserve">Sixty days from the date of circulation of the addendum to the notification and/or </w:t>
            </w:r>
            <w:r w:rsidRPr="00C8755E">
              <w:rPr>
                <w:i/>
              </w:rPr>
              <w:t>(dd/mm/yy)</w:t>
            </w:r>
            <w:r w:rsidRPr="00C8755E">
              <w:t xml:space="preserve">: </w:t>
            </w:r>
            <w:bookmarkStart w:id="14" w:name="spsDateComment"/>
            <w:r w:rsidRPr="00C8755E">
              <w:t>Not applicable</w:t>
            </w:r>
            <w:r w:rsidRPr="00934B4C">
              <w:t xml:space="preserve"> </w:t>
            </w:r>
            <w:bookmarkEnd w:id="14"/>
          </w:p>
        </w:tc>
      </w:tr>
      <w:tr w:rsidR="001C7E2E" w:rsidTr="00D0271D">
        <w:tc>
          <w:tcPr>
            <w:tcW w:w="9242" w:type="dxa"/>
            <w:shd w:val="clear" w:color="auto" w:fill="auto"/>
          </w:tcPr>
          <w:p w:rsidR="00AD0FDA" w:rsidRPr="00934B4C" w:rsidRDefault="0019364C" w:rsidP="0019364C">
            <w:pPr>
              <w:keepNext/>
              <w:spacing w:after="240"/>
              <w:rPr>
                <w:b/>
              </w:rPr>
            </w:pPr>
            <w:r w:rsidRPr="00934B4C">
              <w:rPr>
                <w:b/>
              </w:rPr>
              <w:lastRenderedPageBreak/>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1C7E2E" w:rsidRPr="00C8755E" w:rsidTr="00D0271D">
        <w:tc>
          <w:tcPr>
            <w:tcW w:w="9242" w:type="dxa"/>
            <w:shd w:val="clear" w:color="auto" w:fill="auto"/>
          </w:tcPr>
          <w:p w:rsidR="00AD0FDA" w:rsidRPr="00934B4C" w:rsidRDefault="0019364C" w:rsidP="0019364C">
            <w:pPr>
              <w:keepNext/>
            </w:pPr>
            <w:r>
              <w:t>The Australian SPS Notification Authority</w:t>
            </w:r>
          </w:p>
          <w:p w:rsidR="001C7E2E" w:rsidRDefault="0019364C" w:rsidP="0019364C">
            <w:pPr>
              <w:keepNext/>
            </w:pPr>
            <w:r>
              <w:t>GPO Box 858</w:t>
            </w:r>
          </w:p>
          <w:p w:rsidR="001C7E2E" w:rsidRPr="00B71E66" w:rsidRDefault="0019364C" w:rsidP="0019364C">
            <w:pPr>
              <w:keepNext/>
              <w:rPr>
                <w:lang w:val="es-ES"/>
              </w:rPr>
            </w:pPr>
            <w:r w:rsidRPr="00B71E66">
              <w:rPr>
                <w:lang w:val="es-ES"/>
              </w:rPr>
              <w:t>Canberra ACT 2601</w:t>
            </w:r>
          </w:p>
          <w:p w:rsidR="001C7E2E" w:rsidRPr="00B71E66" w:rsidRDefault="0019364C" w:rsidP="0019364C">
            <w:pPr>
              <w:keepNext/>
              <w:rPr>
                <w:lang w:val="es-ES"/>
              </w:rPr>
            </w:pPr>
            <w:r w:rsidRPr="00B71E66">
              <w:rPr>
                <w:lang w:val="es-ES"/>
              </w:rPr>
              <w:t>Australia</w:t>
            </w:r>
          </w:p>
          <w:p w:rsidR="001C7E2E" w:rsidRPr="00B71E66" w:rsidRDefault="0019364C" w:rsidP="0019364C">
            <w:pPr>
              <w:keepNext/>
              <w:rPr>
                <w:lang w:val="es-ES"/>
              </w:rPr>
            </w:pPr>
            <w:r w:rsidRPr="00B71E66">
              <w:rPr>
                <w:lang w:val="es-ES"/>
              </w:rPr>
              <w:t>Fax: +(61 2) 6272 3678</w:t>
            </w:r>
          </w:p>
          <w:p w:rsidR="001C7E2E" w:rsidRPr="00B71E66" w:rsidRDefault="0019364C" w:rsidP="0019364C">
            <w:pPr>
              <w:keepNext/>
              <w:spacing w:after="240"/>
              <w:rPr>
                <w:lang w:val="es-ES"/>
              </w:rPr>
            </w:pPr>
            <w:r w:rsidRPr="00B71E66">
              <w:rPr>
                <w:lang w:val="es-ES"/>
              </w:rPr>
              <w:t>E-mail: sps.contact@agriculture.gov.au</w:t>
            </w:r>
            <w:bookmarkStart w:id="17" w:name="spsCommentAddress"/>
            <w:bookmarkEnd w:id="17"/>
            <w:r w:rsidRPr="00B71E66">
              <w:rPr>
                <w:lang w:val="es-ES"/>
              </w:rPr>
              <w:t xml:space="preserve"> </w:t>
            </w:r>
          </w:p>
        </w:tc>
      </w:tr>
      <w:tr w:rsidR="001C7E2E" w:rsidTr="00D0271D">
        <w:tc>
          <w:tcPr>
            <w:tcW w:w="9242" w:type="dxa"/>
            <w:shd w:val="clear" w:color="auto" w:fill="auto"/>
          </w:tcPr>
          <w:p w:rsidR="00AD0FDA" w:rsidRPr="00934B4C" w:rsidRDefault="0019364C" w:rsidP="00934B4C">
            <w:pPr>
              <w:spacing w:after="240"/>
              <w:rPr>
                <w:b/>
              </w:rPr>
            </w:pPr>
            <w:r w:rsidRPr="00934B4C">
              <w:rPr>
                <w:b/>
              </w:rPr>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1C7E2E" w:rsidRPr="00C8755E" w:rsidTr="00D0271D">
        <w:tc>
          <w:tcPr>
            <w:tcW w:w="9242" w:type="dxa"/>
            <w:shd w:val="clear" w:color="auto" w:fill="auto"/>
          </w:tcPr>
          <w:p w:rsidR="00AD0FDA" w:rsidRPr="00934B4C" w:rsidRDefault="0019364C" w:rsidP="00934B4C">
            <w:r>
              <w:t>The Australian SPS Notification Authority</w:t>
            </w:r>
          </w:p>
          <w:p w:rsidR="001C7E2E" w:rsidRDefault="0019364C">
            <w:r>
              <w:t>GPO Box 858</w:t>
            </w:r>
          </w:p>
          <w:p w:rsidR="001C7E2E" w:rsidRPr="00B71E66" w:rsidRDefault="0019364C">
            <w:pPr>
              <w:rPr>
                <w:lang w:val="es-ES"/>
              </w:rPr>
            </w:pPr>
            <w:r w:rsidRPr="00B71E66">
              <w:rPr>
                <w:lang w:val="es-ES"/>
              </w:rPr>
              <w:t>Canberra ACT 2601</w:t>
            </w:r>
          </w:p>
          <w:p w:rsidR="001C7E2E" w:rsidRPr="00B71E66" w:rsidRDefault="0019364C">
            <w:pPr>
              <w:rPr>
                <w:lang w:val="es-ES"/>
              </w:rPr>
            </w:pPr>
            <w:r w:rsidRPr="00B71E66">
              <w:rPr>
                <w:lang w:val="es-ES"/>
              </w:rPr>
              <w:t>Australia</w:t>
            </w:r>
          </w:p>
          <w:p w:rsidR="001C7E2E" w:rsidRPr="00B71E66" w:rsidRDefault="0019364C">
            <w:pPr>
              <w:rPr>
                <w:lang w:val="es-ES"/>
              </w:rPr>
            </w:pPr>
            <w:r w:rsidRPr="00B71E66">
              <w:rPr>
                <w:lang w:val="es-ES"/>
              </w:rPr>
              <w:t>Fax: +(61 2) 6272 3678</w:t>
            </w:r>
          </w:p>
          <w:p w:rsidR="001C7E2E" w:rsidRPr="00B71E66" w:rsidRDefault="0019364C">
            <w:pPr>
              <w:spacing w:after="240"/>
              <w:rPr>
                <w:lang w:val="es-ES"/>
              </w:rPr>
            </w:pPr>
            <w:r w:rsidRPr="00B71E66">
              <w:rPr>
                <w:lang w:val="es-ES"/>
              </w:rPr>
              <w:t>E-mail: sps.contact@agriculture.gov.au</w:t>
            </w:r>
            <w:bookmarkStart w:id="20" w:name="spsTextSupplierAddress"/>
            <w:bookmarkEnd w:id="20"/>
            <w:r w:rsidRPr="00B71E66">
              <w:rPr>
                <w:lang w:val="es-ES"/>
              </w:rPr>
              <w:t xml:space="preserve"> </w:t>
            </w:r>
          </w:p>
        </w:tc>
      </w:tr>
    </w:tbl>
    <w:p w:rsidR="00AD0FDA" w:rsidRPr="00B71E66" w:rsidRDefault="002F7163" w:rsidP="00934B4C">
      <w:pPr>
        <w:rPr>
          <w:lang w:val="es-ES"/>
        </w:rPr>
      </w:pPr>
    </w:p>
    <w:p w:rsidR="00AD0FDA" w:rsidRPr="00934B4C" w:rsidRDefault="0019364C" w:rsidP="00934B4C">
      <w:pPr>
        <w:jc w:val="center"/>
        <w:rPr>
          <w:b/>
        </w:rPr>
      </w:pPr>
      <w:r w:rsidRPr="00934B4C">
        <w:rPr>
          <w:b/>
        </w:rPr>
        <w:t>__________</w:t>
      </w:r>
    </w:p>
    <w:sectPr w:rsidR="00AD0FDA" w:rsidRPr="00934B4C" w:rsidSect="00B71E6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F77" w:rsidRDefault="0019364C">
      <w:r>
        <w:separator/>
      </w:r>
    </w:p>
  </w:endnote>
  <w:endnote w:type="continuationSeparator" w:id="0">
    <w:p w:rsidR="005D6F77" w:rsidRDefault="0019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71E66" w:rsidRDefault="00B71E66" w:rsidP="00B71E6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71E66" w:rsidRDefault="00B71E66" w:rsidP="00B71E6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19364C">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F77" w:rsidRDefault="0019364C">
      <w:r>
        <w:separator/>
      </w:r>
    </w:p>
  </w:footnote>
  <w:footnote w:type="continuationSeparator" w:id="0">
    <w:p w:rsidR="005D6F77" w:rsidRDefault="00193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E66" w:rsidRPr="00B71E66" w:rsidRDefault="00B71E66" w:rsidP="00B71E66">
    <w:pPr>
      <w:pStyle w:val="En-tte"/>
      <w:pBdr>
        <w:bottom w:val="single" w:sz="4" w:space="1" w:color="auto"/>
      </w:pBdr>
      <w:tabs>
        <w:tab w:val="clear" w:pos="4513"/>
        <w:tab w:val="clear" w:pos="9027"/>
      </w:tabs>
      <w:jc w:val="center"/>
    </w:pPr>
    <w:r w:rsidRPr="00B71E66">
      <w:t>G/SPS/N/AUS/458/Add.1</w:t>
    </w:r>
  </w:p>
  <w:p w:rsidR="00B71E66" w:rsidRPr="00B71E66" w:rsidRDefault="00B71E66" w:rsidP="00B71E66">
    <w:pPr>
      <w:pStyle w:val="En-tte"/>
      <w:pBdr>
        <w:bottom w:val="single" w:sz="4" w:space="1" w:color="auto"/>
      </w:pBdr>
      <w:tabs>
        <w:tab w:val="clear" w:pos="4513"/>
        <w:tab w:val="clear" w:pos="9027"/>
      </w:tabs>
      <w:jc w:val="center"/>
    </w:pPr>
  </w:p>
  <w:p w:rsidR="00B71E66" w:rsidRPr="00B71E66" w:rsidRDefault="00B71E66" w:rsidP="00B71E66">
    <w:pPr>
      <w:pStyle w:val="En-tte"/>
      <w:pBdr>
        <w:bottom w:val="single" w:sz="4" w:space="1" w:color="auto"/>
      </w:pBdr>
      <w:tabs>
        <w:tab w:val="clear" w:pos="4513"/>
        <w:tab w:val="clear" w:pos="9027"/>
      </w:tabs>
      <w:jc w:val="center"/>
    </w:pPr>
    <w:r w:rsidRPr="00B71E66">
      <w:t xml:space="preserve">- </w:t>
    </w:r>
    <w:r w:rsidRPr="00B71E66">
      <w:fldChar w:fldCharType="begin"/>
    </w:r>
    <w:r w:rsidRPr="00B71E66">
      <w:instrText xml:space="preserve"> PAGE </w:instrText>
    </w:r>
    <w:r w:rsidRPr="00B71E66">
      <w:fldChar w:fldCharType="separate"/>
    </w:r>
    <w:r w:rsidR="002F7163">
      <w:rPr>
        <w:noProof/>
      </w:rPr>
      <w:t>2</w:t>
    </w:r>
    <w:r w:rsidRPr="00B71E66">
      <w:fldChar w:fldCharType="end"/>
    </w:r>
    <w:r w:rsidRPr="00B71E66">
      <w:t xml:space="preserve"> -</w:t>
    </w:r>
  </w:p>
  <w:p w:rsidR="00AD0FDA" w:rsidRPr="00B71E66" w:rsidRDefault="002F7163" w:rsidP="00B71E6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E66" w:rsidRPr="00B71E66" w:rsidRDefault="00B71E66" w:rsidP="00B71E66">
    <w:pPr>
      <w:pStyle w:val="En-tte"/>
      <w:pBdr>
        <w:bottom w:val="single" w:sz="4" w:space="1" w:color="auto"/>
      </w:pBdr>
      <w:tabs>
        <w:tab w:val="clear" w:pos="4513"/>
        <w:tab w:val="clear" w:pos="9027"/>
      </w:tabs>
      <w:jc w:val="center"/>
    </w:pPr>
    <w:r w:rsidRPr="00B71E66">
      <w:t>G/SPS/N/AUS/458/Add.1</w:t>
    </w:r>
  </w:p>
  <w:p w:rsidR="00B71E66" w:rsidRPr="00B71E66" w:rsidRDefault="00B71E66" w:rsidP="00B71E66">
    <w:pPr>
      <w:pStyle w:val="En-tte"/>
      <w:pBdr>
        <w:bottom w:val="single" w:sz="4" w:space="1" w:color="auto"/>
      </w:pBdr>
      <w:tabs>
        <w:tab w:val="clear" w:pos="4513"/>
        <w:tab w:val="clear" w:pos="9027"/>
      </w:tabs>
      <w:jc w:val="center"/>
    </w:pPr>
  </w:p>
  <w:p w:rsidR="00B71E66" w:rsidRPr="00B71E66" w:rsidRDefault="00B71E66" w:rsidP="00B71E66">
    <w:pPr>
      <w:pStyle w:val="En-tte"/>
      <w:pBdr>
        <w:bottom w:val="single" w:sz="4" w:space="1" w:color="auto"/>
      </w:pBdr>
      <w:tabs>
        <w:tab w:val="clear" w:pos="4513"/>
        <w:tab w:val="clear" w:pos="9027"/>
      </w:tabs>
      <w:jc w:val="center"/>
    </w:pPr>
    <w:r w:rsidRPr="00B71E66">
      <w:t xml:space="preserve">- </w:t>
    </w:r>
    <w:r w:rsidRPr="00B71E66">
      <w:fldChar w:fldCharType="begin"/>
    </w:r>
    <w:r w:rsidRPr="00B71E66">
      <w:instrText xml:space="preserve"> PAGE </w:instrText>
    </w:r>
    <w:r w:rsidRPr="00B71E66">
      <w:fldChar w:fldCharType="separate"/>
    </w:r>
    <w:r w:rsidRPr="00B71E66">
      <w:rPr>
        <w:noProof/>
      </w:rPr>
      <w:t>2</w:t>
    </w:r>
    <w:r w:rsidRPr="00B71E66">
      <w:fldChar w:fldCharType="end"/>
    </w:r>
    <w:r w:rsidRPr="00B71E66">
      <w:t xml:space="preserve"> -</w:t>
    </w:r>
  </w:p>
  <w:p w:rsidR="00AD0FDA" w:rsidRPr="00B71E66" w:rsidRDefault="002F7163" w:rsidP="00B71E6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7E2E" w:rsidTr="00B13A58">
      <w:trPr>
        <w:trHeight w:val="240"/>
        <w:jc w:val="center"/>
      </w:trPr>
      <w:tc>
        <w:tcPr>
          <w:tcW w:w="3794" w:type="dxa"/>
          <w:shd w:val="clear" w:color="auto" w:fill="FFFFFF"/>
          <w:tcMar>
            <w:left w:w="108" w:type="dxa"/>
            <w:right w:w="108" w:type="dxa"/>
          </w:tcMar>
          <w:vAlign w:val="center"/>
        </w:tcPr>
        <w:p w:rsidR="00ED54E0" w:rsidRPr="00AD0FDA" w:rsidRDefault="002F7163"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B71E66" w:rsidP="0081481D">
          <w:pPr>
            <w:jc w:val="right"/>
            <w:rPr>
              <w:b/>
              <w:color w:val="FF0000"/>
              <w:szCs w:val="16"/>
            </w:rPr>
          </w:pPr>
          <w:r>
            <w:rPr>
              <w:b/>
              <w:color w:val="FF0000"/>
              <w:szCs w:val="16"/>
            </w:rPr>
            <w:t xml:space="preserve"> </w:t>
          </w:r>
        </w:p>
      </w:tc>
    </w:tr>
    <w:bookmarkEnd w:id="21"/>
    <w:tr w:rsidR="001C7E2E" w:rsidTr="00B13A58">
      <w:trPr>
        <w:trHeight w:val="213"/>
        <w:jc w:val="center"/>
      </w:trPr>
      <w:tc>
        <w:tcPr>
          <w:tcW w:w="3794" w:type="dxa"/>
          <w:vMerge w:val="restart"/>
          <w:shd w:val="clear" w:color="auto" w:fill="FFFFFF"/>
          <w:tcMar>
            <w:left w:w="0" w:type="dxa"/>
            <w:right w:w="0" w:type="dxa"/>
          </w:tcMar>
        </w:tcPr>
        <w:p w:rsidR="00ED54E0" w:rsidRPr="00AD0FDA" w:rsidRDefault="0019364C"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2F7163" w:rsidP="0081481D">
          <w:pPr>
            <w:jc w:val="right"/>
            <w:rPr>
              <w:b/>
              <w:szCs w:val="16"/>
            </w:rPr>
          </w:pPr>
        </w:p>
      </w:tc>
    </w:tr>
    <w:tr w:rsidR="001C7E2E" w:rsidTr="00B13A58">
      <w:trPr>
        <w:trHeight w:val="868"/>
        <w:jc w:val="center"/>
      </w:trPr>
      <w:tc>
        <w:tcPr>
          <w:tcW w:w="3794" w:type="dxa"/>
          <w:vMerge/>
          <w:shd w:val="clear" w:color="auto" w:fill="FFFFFF"/>
          <w:tcMar>
            <w:left w:w="108" w:type="dxa"/>
            <w:right w:w="108" w:type="dxa"/>
          </w:tcMar>
        </w:tcPr>
        <w:p w:rsidR="00ED54E0" w:rsidRPr="00AD0FDA" w:rsidRDefault="002F7163" w:rsidP="0081481D">
          <w:pPr>
            <w:jc w:val="left"/>
            <w:rPr>
              <w:noProof/>
              <w:lang w:eastAsia="en-GB"/>
            </w:rPr>
          </w:pPr>
        </w:p>
      </w:tc>
      <w:tc>
        <w:tcPr>
          <w:tcW w:w="5448" w:type="dxa"/>
          <w:gridSpan w:val="2"/>
          <w:shd w:val="clear" w:color="auto" w:fill="FFFFFF"/>
          <w:tcMar>
            <w:left w:w="108" w:type="dxa"/>
            <w:right w:w="108" w:type="dxa"/>
          </w:tcMar>
        </w:tcPr>
        <w:p w:rsidR="00B71E66" w:rsidRDefault="00B71E66" w:rsidP="0081481D">
          <w:pPr>
            <w:jc w:val="right"/>
            <w:rPr>
              <w:b/>
              <w:szCs w:val="16"/>
            </w:rPr>
          </w:pPr>
          <w:bookmarkStart w:id="22" w:name="bmkSymbols"/>
          <w:r>
            <w:rPr>
              <w:b/>
              <w:szCs w:val="16"/>
            </w:rPr>
            <w:t>G/SPS/N/AUS/458/Add.1</w:t>
          </w:r>
        </w:p>
        <w:bookmarkEnd w:id="22"/>
        <w:p w:rsidR="00AD0FDA" w:rsidRPr="00934B4C" w:rsidRDefault="002F7163" w:rsidP="0081481D">
          <w:pPr>
            <w:jc w:val="right"/>
            <w:rPr>
              <w:b/>
              <w:szCs w:val="16"/>
            </w:rPr>
          </w:pPr>
        </w:p>
      </w:tc>
    </w:tr>
    <w:tr w:rsidR="001C7E2E" w:rsidTr="00B13A58">
      <w:trPr>
        <w:trHeight w:val="240"/>
        <w:jc w:val="center"/>
      </w:trPr>
      <w:tc>
        <w:tcPr>
          <w:tcW w:w="3794" w:type="dxa"/>
          <w:vMerge/>
          <w:shd w:val="clear" w:color="auto" w:fill="FFFFFF"/>
          <w:tcMar>
            <w:left w:w="108" w:type="dxa"/>
            <w:right w:w="108" w:type="dxa"/>
          </w:tcMar>
          <w:vAlign w:val="center"/>
        </w:tcPr>
        <w:p w:rsidR="00ED54E0" w:rsidRPr="00AD0FDA" w:rsidRDefault="002F7163" w:rsidP="0081481D"/>
      </w:tc>
      <w:tc>
        <w:tcPr>
          <w:tcW w:w="5448" w:type="dxa"/>
          <w:gridSpan w:val="2"/>
          <w:shd w:val="clear" w:color="auto" w:fill="FFFFFF"/>
          <w:tcMar>
            <w:left w:w="108" w:type="dxa"/>
            <w:right w:w="108" w:type="dxa"/>
          </w:tcMar>
          <w:vAlign w:val="center"/>
        </w:tcPr>
        <w:p w:rsidR="00ED54E0" w:rsidRPr="00AD0FDA" w:rsidRDefault="002F7163" w:rsidP="0081481D">
          <w:pPr>
            <w:jc w:val="right"/>
            <w:rPr>
              <w:szCs w:val="16"/>
            </w:rPr>
          </w:pPr>
          <w:bookmarkStart w:id="23" w:name="bmkDate"/>
          <w:bookmarkStart w:id="24" w:name="spsDateDistribution"/>
          <w:bookmarkEnd w:id="23"/>
          <w:bookmarkEnd w:id="24"/>
          <w:r>
            <w:rPr>
              <w:szCs w:val="16"/>
            </w:rPr>
            <w:t>5 February 2019</w:t>
          </w:r>
          <w:bookmarkStart w:id="25" w:name="_GoBack"/>
          <w:bookmarkEnd w:id="25"/>
        </w:p>
      </w:tc>
    </w:tr>
    <w:tr w:rsidR="001C7E2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9364C" w:rsidP="0081481D">
          <w:pPr>
            <w:jc w:val="left"/>
            <w:rPr>
              <w:b/>
            </w:rPr>
          </w:pPr>
          <w:bookmarkStart w:id="26" w:name="bmkSerial"/>
          <w:r w:rsidRPr="00934B4C">
            <w:rPr>
              <w:color w:val="FF0000"/>
              <w:szCs w:val="16"/>
            </w:rPr>
            <w:t>(</w:t>
          </w:r>
          <w:bookmarkStart w:id="27" w:name="spsSerialNumber"/>
          <w:bookmarkEnd w:id="27"/>
          <w:r w:rsidR="002F7163">
            <w:rPr>
              <w:color w:val="FF0000"/>
              <w:szCs w:val="16"/>
            </w:rPr>
            <w:t>19-0640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19364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2F7163">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2F7163">
            <w:rPr>
              <w:bCs/>
              <w:noProof/>
              <w:szCs w:val="16"/>
            </w:rPr>
            <w:t>2</w:t>
          </w:r>
          <w:r w:rsidRPr="00934B4C">
            <w:rPr>
              <w:bCs/>
              <w:szCs w:val="16"/>
            </w:rPr>
            <w:fldChar w:fldCharType="end"/>
          </w:r>
          <w:bookmarkEnd w:id="28"/>
        </w:p>
      </w:tc>
    </w:tr>
    <w:tr w:rsidR="001C7E2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71E6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B71E66" w:rsidP="00F342EB">
          <w:pPr>
            <w:jc w:val="right"/>
            <w:rPr>
              <w:bCs/>
              <w:szCs w:val="18"/>
            </w:rPr>
          </w:pPr>
          <w:bookmarkStart w:id="30" w:name="bmkLanguage"/>
          <w:r>
            <w:rPr>
              <w:bCs/>
              <w:szCs w:val="18"/>
            </w:rPr>
            <w:t>Original: English</w:t>
          </w:r>
          <w:bookmarkEnd w:id="30"/>
        </w:p>
      </w:tc>
    </w:tr>
  </w:tbl>
  <w:p w:rsidR="00ED54E0" w:rsidRPr="00934B4C" w:rsidRDefault="002F71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C049958">
      <w:start w:val="1"/>
      <w:numFmt w:val="decimal"/>
      <w:pStyle w:val="SummaryText"/>
      <w:lvlText w:val="%1."/>
      <w:lvlJc w:val="left"/>
      <w:pPr>
        <w:ind w:left="360" w:hanging="360"/>
      </w:pPr>
    </w:lvl>
    <w:lvl w:ilvl="1" w:tplc="62721848" w:tentative="1">
      <w:start w:val="1"/>
      <w:numFmt w:val="lowerLetter"/>
      <w:lvlText w:val="%2."/>
      <w:lvlJc w:val="left"/>
      <w:pPr>
        <w:ind w:left="1080" w:hanging="360"/>
      </w:pPr>
    </w:lvl>
    <w:lvl w:ilvl="2" w:tplc="F9860CA8" w:tentative="1">
      <w:start w:val="1"/>
      <w:numFmt w:val="lowerRoman"/>
      <w:lvlText w:val="%3."/>
      <w:lvlJc w:val="right"/>
      <w:pPr>
        <w:ind w:left="1800" w:hanging="180"/>
      </w:pPr>
    </w:lvl>
    <w:lvl w:ilvl="3" w:tplc="DF3EE160" w:tentative="1">
      <w:start w:val="1"/>
      <w:numFmt w:val="decimal"/>
      <w:lvlText w:val="%4."/>
      <w:lvlJc w:val="left"/>
      <w:pPr>
        <w:ind w:left="2520" w:hanging="360"/>
      </w:pPr>
    </w:lvl>
    <w:lvl w:ilvl="4" w:tplc="D58E4BFA" w:tentative="1">
      <w:start w:val="1"/>
      <w:numFmt w:val="lowerLetter"/>
      <w:lvlText w:val="%5."/>
      <w:lvlJc w:val="left"/>
      <w:pPr>
        <w:ind w:left="3240" w:hanging="360"/>
      </w:pPr>
    </w:lvl>
    <w:lvl w:ilvl="5" w:tplc="443ACF32" w:tentative="1">
      <w:start w:val="1"/>
      <w:numFmt w:val="lowerRoman"/>
      <w:lvlText w:val="%6."/>
      <w:lvlJc w:val="right"/>
      <w:pPr>
        <w:ind w:left="3960" w:hanging="180"/>
      </w:pPr>
    </w:lvl>
    <w:lvl w:ilvl="6" w:tplc="3552ED50" w:tentative="1">
      <w:start w:val="1"/>
      <w:numFmt w:val="decimal"/>
      <w:lvlText w:val="%7."/>
      <w:lvlJc w:val="left"/>
      <w:pPr>
        <w:ind w:left="4680" w:hanging="360"/>
      </w:pPr>
    </w:lvl>
    <w:lvl w:ilvl="7" w:tplc="BAF6F11A" w:tentative="1">
      <w:start w:val="1"/>
      <w:numFmt w:val="lowerLetter"/>
      <w:lvlText w:val="%8."/>
      <w:lvlJc w:val="left"/>
      <w:pPr>
        <w:ind w:left="5400" w:hanging="360"/>
      </w:pPr>
    </w:lvl>
    <w:lvl w:ilvl="8" w:tplc="362C97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2E"/>
    <w:rsid w:val="0019364C"/>
    <w:rsid w:val="001C7E2E"/>
    <w:rsid w:val="002F7163"/>
    <w:rsid w:val="005D6F77"/>
    <w:rsid w:val="00B71E66"/>
    <w:rsid w:val="00C8755E"/>
    <w:rsid w:val="00ED409C"/>
    <w:rsid w:val="00F2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1503"/>
  <w15:docId w15:val="{38E7D086-F670-4969-A133-C1A4A9D4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riculture.gov.au/biosecurity/risk-analysis/group-pest-risk-analyses/mealybugs/final-repor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7</cp:revision>
  <dcterms:created xsi:type="dcterms:W3CDTF">2019-02-01T11:40:00Z</dcterms:created>
  <dcterms:modified xsi:type="dcterms:W3CDTF">2019-02-05T11:12:00Z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G/SPS/N/AUS/458/Add.1</vt:lpwstr>
  </property>
</Properties>
</file>