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14C9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A4FF5" w:rsidTr="00F3021D">
        <w:tc>
          <w:tcPr>
            <w:tcW w:w="707" w:type="dxa"/>
            <w:tcBorders>
              <w:bottom w:val="single" w:sz="6" w:space="0" w:color="auto"/>
            </w:tcBorders>
            <w:shd w:val="clear" w:color="auto" w:fill="auto"/>
          </w:tcPr>
          <w:p w:rsidR="00EA4725" w:rsidRPr="00441372" w:rsidRDefault="00C14C9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14C9E"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C14C9E" w:rsidP="00441372">
            <w:pPr>
              <w:spacing w:after="120"/>
            </w:pPr>
            <w:r w:rsidRPr="00441372">
              <w:rPr>
                <w:b/>
                <w:bCs/>
              </w:rPr>
              <w:t xml:space="preserve">If applicable, name of local government involved: </w:t>
            </w:r>
            <w:bookmarkStart w:id="1" w:name="sps1b"/>
            <w:bookmarkEnd w:id="1"/>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Agency responsible: </w:t>
            </w:r>
            <w:r>
              <w:t>Australian Government Department of Agriculture and Water Resources</w:t>
            </w:r>
            <w:bookmarkStart w:id="2" w:name="sps2a"/>
            <w:bookmarkEnd w:id="2"/>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bivalve molluscs and bivalve mollusc products</w:t>
            </w:r>
            <w:bookmarkStart w:id="3" w:name="sps3a"/>
            <w:bookmarkEnd w:id="3"/>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14C9E"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14C9E"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Title of the notified document: </w:t>
            </w:r>
            <w:r>
              <w:t>Proposed changes to food safety import requirements for bivalve molluscs - December 2018</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29</w:t>
            </w:r>
            <w:bookmarkEnd w:id="10"/>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Description of content: </w:t>
            </w:r>
            <w:r>
              <w:t xml:space="preserve">In 2017, Australia released a consultation paper, </w:t>
            </w:r>
            <w:r>
              <w:rPr>
                <w:i/>
                <w:iCs/>
              </w:rPr>
              <w:t>Proposals for changes to the inspection and analysis of imported food - May 2017</w:t>
            </w:r>
            <w:r>
              <w:t>. The changes were also notified internationally via a WTO/SPS notification (G/SPS/N/AUS/424). One of the proposed changes was to restrict the importation of bivalves and bivalve mollusc products, unless covered by a foreign government certificate.</w:t>
            </w:r>
          </w:p>
          <w:p w:rsidR="00EA4FF5" w:rsidRDefault="00C14C9E">
            <w:pPr>
              <w:spacing w:after="120"/>
            </w:pPr>
            <w:r>
              <w:t>In response to the comments received on the May 2017 consultation paper, this second consultation paper provides more detail on the scope of products required to have government certification, the certification requirements, hazards required to be managed and details of border verification testing.</w:t>
            </w:r>
          </w:p>
          <w:p w:rsidR="00EA4FF5" w:rsidRDefault="00C14C9E">
            <w:pPr>
              <w:spacing w:after="120"/>
            </w:pPr>
            <w:r>
              <w:t xml:space="preserve">Australia has prepared science-based risk statements on the hazards associated with bivalve molluscs and bivalve mollusc products and these are published on the </w:t>
            </w:r>
            <w:hyperlink r:id="rId7" w:history="1">
              <w:r>
                <w:rPr>
                  <w:color w:val="0000FF"/>
                  <w:u w:val="single"/>
                </w:rPr>
                <w:t>Food Standards Australia New Zealand website</w:t>
              </w:r>
            </w:hyperlink>
            <w:r>
              <w:t>.</w:t>
            </w:r>
          </w:p>
          <w:p w:rsidR="00EA4FF5" w:rsidRDefault="00C14C9E">
            <w:pPr>
              <w:spacing w:after="120"/>
            </w:pPr>
            <w:r>
              <w:t>The risk advice emphasises the importance of these hazards being mitigated by harvesting bivalve molluscs from approved areas and ensuring producers follow a verified sanitation program. Certification will enable Australia to have assurance that through-chain production controls are in place to manage the hazards associated with the growing, harvesting and production of bivalve molluscs and bivalve mollusc products. This will align the regulation of imported bivalves with domestic bivalve mollusc requirements in Australia.</w:t>
            </w:r>
          </w:p>
          <w:p w:rsidR="00EA4FF5" w:rsidRDefault="00C14C9E">
            <w:pPr>
              <w:spacing w:after="120"/>
            </w:pPr>
            <w:r>
              <w:t>Subject to consideration of issues raised on the proposed changes, it would be expected that these changes would take effect from mid 2020.</w:t>
            </w:r>
            <w:bookmarkStart w:id="11" w:name="sps6a"/>
            <w:bookmarkEnd w:id="11"/>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B97A8F">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C14C9E" w:rsidP="00B97A8F">
            <w:pPr>
              <w:keepNext/>
              <w:keepLines/>
              <w:spacing w:before="120" w:after="120"/>
            </w:pPr>
            <w:r w:rsidRPr="00441372">
              <w:rPr>
                <w:b/>
              </w:rPr>
              <w:t>Is there a relevant international standard? If so, identify the standard:</w:t>
            </w:r>
          </w:p>
          <w:p w:rsidR="00B97A8F" w:rsidRDefault="00C14C9E" w:rsidP="00B97A8F">
            <w:pPr>
              <w:keepNext/>
              <w:keepLines/>
              <w:ind w:left="720" w:hanging="720"/>
              <w:rPr>
                <w:b/>
                <w:i/>
              </w:rPr>
            </w:pPr>
            <w:r w:rsidRPr="00441372">
              <w:rPr>
                <w:b/>
              </w:rPr>
              <w:t>[</w:t>
            </w:r>
            <w:bookmarkStart w:id="18" w:name="sps8a"/>
            <w:r w:rsidRPr="00441372">
              <w:rPr>
                <w:b/>
              </w:rPr>
              <w:t>X</w:t>
            </w:r>
            <w:bookmarkEnd w:id="18"/>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p>
          <w:p w:rsidR="00EA4725" w:rsidRPr="00441372" w:rsidRDefault="00C14C9E" w:rsidP="00B97A8F">
            <w:pPr>
              <w:keepNext/>
              <w:keepLines/>
              <w:numPr>
                <w:ilvl w:val="0"/>
                <w:numId w:val="16"/>
              </w:numPr>
              <w:spacing w:after="120"/>
              <w:ind w:left="981" w:hanging="283"/>
            </w:pPr>
            <w:r w:rsidRPr="00441372">
              <w:t>Codex Standard for Live and Raw Bivalve Molluscs CODEX STAN 292-2008</w:t>
            </w:r>
            <w:bookmarkEnd w:id="19"/>
          </w:p>
          <w:p w:rsidR="00EA4725" w:rsidRPr="00441372" w:rsidRDefault="00C14C9E" w:rsidP="00B97A8F">
            <w:pPr>
              <w:keepNext/>
              <w:keepLines/>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C14C9E" w:rsidP="00B97A8F">
            <w:pPr>
              <w:keepNext/>
              <w:keepLines/>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C14C9E" w:rsidP="00B97A8F">
            <w:pPr>
              <w:keepNext/>
              <w:keepLines/>
              <w:spacing w:after="120"/>
              <w:ind w:left="720" w:hanging="720"/>
              <w:rPr>
                <w:b/>
              </w:rPr>
            </w:pPr>
            <w:r w:rsidRPr="00441372">
              <w:rPr>
                <w:b/>
              </w:rPr>
              <w:t>[ ]</w:t>
            </w:r>
            <w:bookmarkStart w:id="24" w:name="sps8d"/>
            <w:bookmarkEnd w:id="24"/>
            <w:r w:rsidRPr="00441372">
              <w:rPr>
                <w:b/>
              </w:rPr>
              <w:tab/>
              <w:t>None</w:t>
            </w:r>
          </w:p>
          <w:p w:rsidR="00EA4725" w:rsidRPr="00441372" w:rsidRDefault="00C14C9E" w:rsidP="00B97A8F">
            <w:pPr>
              <w:keepNext/>
              <w:keepLines/>
              <w:spacing w:after="120"/>
              <w:rPr>
                <w:b/>
              </w:rPr>
            </w:pPr>
            <w:r w:rsidRPr="00441372">
              <w:rPr>
                <w:b/>
              </w:rPr>
              <w:t xml:space="preserve">Does this proposed regulation conform to the relevant international standard? </w:t>
            </w:r>
          </w:p>
          <w:p w:rsidR="00EA4725" w:rsidRPr="00441372" w:rsidRDefault="00C14C9E" w:rsidP="00B97A8F">
            <w:pPr>
              <w:keepNext/>
              <w:keepLines/>
              <w:spacing w:after="120"/>
              <w:rPr>
                <w:b/>
              </w:rPr>
            </w:pPr>
            <w:r w:rsidRPr="00441372">
              <w:rPr>
                <w:b/>
              </w:rPr>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C14C9E" w:rsidP="00B97A8F">
            <w:pPr>
              <w:keepNext/>
              <w:keepLines/>
              <w:spacing w:after="120"/>
            </w:pPr>
            <w:r w:rsidRPr="00441372">
              <w:rPr>
                <w:b/>
              </w:rPr>
              <w:t xml:space="preserve">If no, describe, whenever possible, how and why it deviates from the international standard: </w:t>
            </w:r>
            <w:bookmarkStart w:id="27" w:name="sps8e"/>
            <w:bookmarkEnd w:id="27"/>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 xml:space="preserve">Proposed date of adoption </w:t>
            </w:r>
            <w:r w:rsidRPr="00441372">
              <w:rPr>
                <w:b/>
                <w:i/>
              </w:rPr>
              <w:t>(dd/mm/yy)</w:t>
            </w:r>
            <w:r w:rsidRPr="00441372">
              <w:rPr>
                <w:b/>
              </w:rPr>
              <w:t xml:space="preserve">: </w:t>
            </w:r>
            <w:r>
              <w:t>mid 2020</w:t>
            </w:r>
            <w:bookmarkStart w:id="30" w:name="sps10a"/>
            <w:bookmarkEnd w:id="30"/>
          </w:p>
          <w:p w:rsidR="00EA4725" w:rsidRPr="00441372" w:rsidRDefault="00C14C9E" w:rsidP="00441372">
            <w:pPr>
              <w:spacing w:after="120"/>
            </w:pPr>
            <w:r w:rsidRPr="00441372">
              <w:rPr>
                <w:b/>
              </w:rPr>
              <w:t xml:space="preserve">Proposed date of publication </w:t>
            </w:r>
            <w:r w:rsidRPr="00441372">
              <w:rPr>
                <w:b/>
                <w:i/>
              </w:rPr>
              <w:t>(dd/mm/yy)</w:t>
            </w:r>
            <w:r w:rsidRPr="00441372">
              <w:rPr>
                <w:b/>
              </w:rPr>
              <w:t xml:space="preserve">: </w:t>
            </w:r>
            <w:r>
              <w:t>4 December 2018</w:t>
            </w:r>
            <w:bookmarkStart w:id="31" w:name="sps10bisa"/>
            <w:bookmarkEnd w:id="31"/>
          </w:p>
        </w:tc>
      </w:tr>
      <w:tr w:rsidR="00EA4FF5"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mid 2020</w:t>
            </w:r>
            <w:bookmarkStart w:id="33" w:name="sps11a"/>
            <w:bookmarkEnd w:id="33"/>
          </w:p>
          <w:p w:rsidR="00EA4725" w:rsidRPr="00441372" w:rsidRDefault="00C14C9E"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EA4FF5" w:rsidRPr="00B97A8F" w:rsidTr="00F3021D">
        <w:tc>
          <w:tcPr>
            <w:tcW w:w="707" w:type="dxa"/>
            <w:tcBorders>
              <w:top w:val="single" w:sz="6" w:space="0" w:color="auto"/>
              <w:bottom w:val="single" w:sz="6" w:space="0" w:color="auto"/>
            </w:tcBorders>
            <w:shd w:val="clear" w:color="auto" w:fill="auto"/>
          </w:tcPr>
          <w:p w:rsidR="00EA4725" w:rsidRPr="00441372" w:rsidRDefault="00C14C9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14C9E"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8 February 2019</w:t>
            </w:r>
            <w:bookmarkEnd w:id="37"/>
          </w:p>
          <w:p w:rsidR="00EA4725" w:rsidRPr="00441372" w:rsidRDefault="00C14C9E"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p>
          <w:p w:rsidR="00EA4FF5" w:rsidRDefault="00C14C9E">
            <w:r>
              <w:t>The Australian SPS Notification Authoirity</w:t>
            </w:r>
          </w:p>
          <w:p w:rsidR="00EA4FF5" w:rsidRDefault="00C14C9E">
            <w:r>
              <w:t>GPO Box 858</w:t>
            </w:r>
          </w:p>
          <w:p w:rsidR="00EA4FF5" w:rsidRPr="00B97A8F" w:rsidRDefault="00C14C9E">
            <w:pPr>
              <w:rPr>
                <w:lang w:val="es-ES"/>
              </w:rPr>
            </w:pPr>
            <w:r w:rsidRPr="00B97A8F">
              <w:rPr>
                <w:lang w:val="es-ES"/>
              </w:rPr>
              <w:t>Canberra ACT 2601</w:t>
            </w:r>
          </w:p>
          <w:p w:rsidR="00EA4FF5" w:rsidRPr="00B97A8F" w:rsidRDefault="00C14C9E">
            <w:pPr>
              <w:rPr>
                <w:lang w:val="es-ES"/>
              </w:rPr>
            </w:pPr>
            <w:r w:rsidRPr="00B97A8F">
              <w:rPr>
                <w:lang w:val="es-ES"/>
              </w:rPr>
              <w:t>Australia</w:t>
            </w:r>
          </w:p>
          <w:p w:rsidR="00EA4FF5" w:rsidRPr="00B97A8F" w:rsidRDefault="00C14C9E">
            <w:pPr>
              <w:spacing w:after="120"/>
              <w:rPr>
                <w:lang w:val="es-ES"/>
              </w:rPr>
            </w:pPr>
            <w:r w:rsidRPr="00B97A8F">
              <w:rPr>
                <w:lang w:val="es-ES"/>
              </w:rPr>
              <w:t>E-mail: sps.contact@agriculture.gov.au</w:t>
            </w:r>
            <w:bookmarkStart w:id="40" w:name="sps12d"/>
            <w:bookmarkEnd w:id="40"/>
          </w:p>
        </w:tc>
      </w:tr>
      <w:tr w:rsidR="00EA4FF5" w:rsidTr="00F3021D">
        <w:tc>
          <w:tcPr>
            <w:tcW w:w="707" w:type="dxa"/>
            <w:tcBorders>
              <w:top w:val="single" w:sz="6" w:space="0" w:color="auto"/>
            </w:tcBorders>
            <w:shd w:val="clear" w:color="auto" w:fill="auto"/>
          </w:tcPr>
          <w:p w:rsidR="00EA4725" w:rsidRPr="00441372" w:rsidRDefault="00C14C9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14C9E"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EA4FF5" w:rsidRDefault="00C14C9E">
            <w:pPr>
              <w:spacing w:after="120"/>
            </w:pPr>
            <w:r>
              <w:t xml:space="preserve">Specific detail is available at </w:t>
            </w:r>
            <w:hyperlink r:id="rId8" w:history="1">
              <w:r w:rsidR="00B97A8F">
                <w:rPr>
                  <w:rStyle w:val="Lienhypertexte"/>
                </w:rPr>
                <w:t>https://haveyoursay.agriculture.gov.au/bivalve-molluscs</w:t>
              </w:r>
            </w:hyperlink>
            <w:r>
              <w:t>.</w:t>
            </w:r>
            <w:bookmarkStart w:id="43" w:name="sps13c"/>
            <w:bookmarkEnd w:id="43"/>
          </w:p>
        </w:tc>
      </w:tr>
    </w:tbl>
    <w:p w:rsidR="007141CF" w:rsidRPr="00441372" w:rsidRDefault="008C3B60" w:rsidP="00441372"/>
    <w:sectPr w:rsidR="007141CF" w:rsidRPr="00441372" w:rsidSect="00C14C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2BF" w:rsidRDefault="00C14C9E">
      <w:r>
        <w:separator/>
      </w:r>
    </w:p>
  </w:endnote>
  <w:endnote w:type="continuationSeparator" w:id="0">
    <w:p w:rsidR="006D52BF" w:rsidRDefault="00C1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4C9E" w:rsidRDefault="00C14C9E" w:rsidP="00C14C9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4C9E" w:rsidRDefault="00C14C9E" w:rsidP="00C14C9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14C9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2BF" w:rsidRDefault="00C14C9E">
      <w:r>
        <w:separator/>
      </w:r>
    </w:p>
  </w:footnote>
  <w:footnote w:type="continuationSeparator" w:id="0">
    <w:p w:rsidR="006D52BF" w:rsidRDefault="00C1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C9E" w:rsidRPr="00C14C9E" w:rsidRDefault="00C14C9E" w:rsidP="00C14C9E">
    <w:pPr>
      <w:pStyle w:val="En-tte"/>
      <w:pBdr>
        <w:bottom w:val="single" w:sz="4" w:space="1" w:color="auto"/>
      </w:pBdr>
      <w:tabs>
        <w:tab w:val="clear" w:pos="4513"/>
        <w:tab w:val="clear" w:pos="9027"/>
      </w:tabs>
      <w:jc w:val="center"/>
    </w:pPr>
    <w:r w:rsidRPr="00C14C9E">
      <w:t>G/SPS/N/AUS/462</w:t>
    </w:r>
  </w:p>
  <w:p w:rsidR="00C14C9E" w:rsidRPr="00C14C9E" w:rsidRDefault="00C14C9E" w:rsidP="00C14C9E">
    <w:pPr>
      <w:pStyle w:val="En-tte"/>
      <w:pBdr>
        <w:bottom w:val="single" w:sz="4" w:space="1" w:color="auto"/>
      </w:pBdr>
      <w:tabs>
        <w:tab w:val="clear" w:pos="4513"/>
        <w:tab w:val="clear" w:pos="9027"/>
      </w:tabs>
      <w:jc w:val="center"/>
    </w:pPr>
  </w:p>
  <w:p w:rsidR="00C14C9E" w:rsidRPr="00C14C9E" w:rsidRDefault="00C14C9E" w:rsidP="00C14C9E">
    <w:pPr>
      <w:pStyle w:val="En-tte"/>
      <w:pBdr>
        <w:bottom w:val="single" w:sz="4" w:space="1" w:color="auto"/>
      </w:pBdr>
      <w:tabs>
        <w:tab w:val="clear" w:pos="4513"/>
        <w:tab w:val="clear" w:pos="9027"/>
      </w:tabs>
      <w:jc w:val="center"/>
    </w:pPr>
    <w:r w:rsidRPr="00C14C9E">
      <w:t xml:space="preserve">- </w:t>
    </w:r>
    <w:r w:rsidRPr="00C14C9E">
      <w:fldChar w:fldCharType="begin"/>
    </w:r>
    <w:r w:rsidRPr="00C14C9E">
      <w:instrText xml:space="preserve"> PAGE </w:instrText>
    </w:r>
    <w:r w:rsidRPr="00C14C9E">
      <w:fldChar w:fldCharType="separate"/>
    </w:r>
    <w:r w:rsidR="008C3B60">
      <w:rPr>
        <w:noProof/>
      </w:rPr>
      <w:t>2</w:t>
    </w:r>
    <w:r w:rsidRPr="00C14C9E">
      <w:fldChar w:fldCharType="end"/>
    </w:r>
    <w:r w:rsidRPr="00C14C9E">
      <w:t xml:space="preserve"> -</w:t>
    </w:r>
  </w:p>
  <w:p w:rsidR="00EA4725" w:rsidRPr="00C14C9E" w:rsidRDefault="008C3B60" w:rsidP="00C14C9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C9E" w:rsidRPr="00C14C9E" w:rsidRDefault="00C14C9E" w:rsidP="00C14C9E">
    <w:pPr>
      <w:pStyle w:val="En-tte"/>
      <w:pBdr>
        <w:bottom w:val="single" w:sz="4" w:space="1" w:color="auto"/>
      </w:pBdr>
      <w:tabs>
        <w:tab w:val="clear" w:pos="4513"/>
        <w:tab w:val="clear" w:pos="9027"/>
      </w:tabs>
      <w:jc w:val="center"/>
    </w:pPr>
    <w:r w:rsidRPr="00C14C9E">
      <w:t>G/SPS/N/AUS/462</w:t>
    </w:r>
  </w:p>
  <w:p w:rsidR="00C14C9E" w:rsidRPr="00C14C9E" w:rsidRDefault="00C14C9E" w:rsidP="00C14C9E">
    <w:pPr>
      <w:pStyle w:val="En-tte"/>
      <w:pBdr>
        <w:bottom w:val="single" w:sz="4" w:space="1" w:color="auto"/>
      </w:pBdr>
      <w:tabs>
        <w:tab w:val="clear" w:pos="4513"/>
        <w:tab w:val="clear" w:pos="9027"/>
      </w:tabs>
      <w:jc w:val="center"/>
    </w:pPr>
  </w:p>
  <w:p w:rsidR="00C14C9E" w:rsidRPr="00C14C9E" w:rsidRDefault="00C14C9E" w:rsidP="00C14C9E">
    <w:pPr>
      <w:pStyle w:val="En-tte"/>
      <w:pBdr>
        <w:bottom w:val="single" w:sz="4" w:space="1" w:color="auto"/>
      </w:pBdr>
      <w:tabs>
        <w:tab w:val="clear" w:pos="4513"/>
        <w:tab w:val="clear" w:pos="9027"/>
      </w:tabs>
      <w:jc w:val="center"/>
    </w:pPr>
    <w:r w:rsidRPr="00C14C9E">
      <w:t xml:space="preserve">- </w:t>
    </w:r>
    <w:r w:rsidRPr="00C14C9E">
      <w:fldChar w:fldCharType="begin"/>
    </w:r>
    <w:r w:rsidRPr="00C14C9E">
      <w:instrText xml:space="preserve"> PAGE </w:instrText>
    </w:r>
    <w:r w:rsidRPr="00C14C9E">
      <w:fldChar w:fldCharType="separate"/>
    </w:r>
    <w:r w:rsidRPr="00C14C9E">
      <w:rPr>
        <w:noProof/>
      </w:rPr>
      <w:t>2</w:t>
    </w:r>
    <w:r w:rsidRPr="00C14C9E">
      <w:fldChar w:fldCharType="end"/>
    </w:r>
    <w:r w:rsidRPr="00C14C9E">
      <w:t xml:space="preserve"> -</w:t>
    </w:r>
  </w:p>
  <w:p w:rsidR="00EA4725" w:rsidRPr="00C14C9E" w:rsidRDefault="008C3B60" w:rsidP="00C14C9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4FF5" w:rsidTr="00EE3CAF">
      <w:trPr>
        <w:trHeight w:val="240"/>
        <w:jc w:val="center"/>
      </w:trPr>
      <w:tc>
        <w:tcPr>
          <w:tcW w:w="3794" w:type="dxa"/>
          <w:shd w:val="clear" w:color="auto" w:fill="FFFFFF"/>
          <w:tcMar>
            <w:left w:w="108" w:type="dxa"/>
            <w:right w:w="108" w:type="dxa"/>
          </w:tcMar>
          <w:vAlign w:val="center"/>
        </w:tcPr>
        <w:p w:rsidR="00ED54E0" w:rsidRPr="00EA4725" w:rsidRDefault="008C3B60"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C14C9E" w:rsidP="00422B6F">
          <w:pPr>
            <w:jc w:val="right"/>
            <w:rPr>
              <w:b/>
              <w:color w:val="FF0000"/>
              <w:szCs w:val="16"/>
            </w:rPr>
          </w:pPr>
          <w:r>
            <w:rPr>
              <w:b/>
              <w:color w:val="FF0000"/>
              <w:szCs w:val="16"/>
            </w:rPr>
            <w:t xml:space="preserve"> </w:t>
          </w:r>
        </w:p>
      </w:tc>
    </w:tr>
    <w:bookmarkEnd w:id="44"/>
    <w:tr w:rsidR="00EA4FF5" w:rsidTr="00EE3CAF">
      <w:trPr>
        <w:trHeight w:val="213"/>
        <w:jc w:val="center"/>
      </w:trPr>
      <w:tc>
        <w:tcPr>
          <w:tcW w:w="3794" w:type="dxa"/>
          <w:vMerge w:val="restart"/>
          <w:shd w:val="clear" w:color="auto" w:fill="FFFFFF"/>
          <w:tcMar>
            <w:left w:w="0" w:type="dxa"/>
            <w:right w:w="0" w:type="dxa"/>
          </w:tcMar>
        </w:tcPr>
        <w:p w:rsidR="00ED54E0" w:rsidRPr="00EA4725" w:rsidRDefault="00B97A8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C3B60" w:rsidP="00422B6F">
          <w:pPr>
            <w:jc w:val="right"/>
            <w:rPr>
              <w:b/>
              <w:szCs w:val="16"/>
            </w:rPr>
          </w:pPr>
        </w:p>
      </w:tc>
    </w:tr>
    <w:tr w:rsidR="00EA4FF5" w:rsidTr="00EE3CAF">
      <w:trPr>
        <w:trHeight w:val="868"/>
        <w:jc w:val="center"/>
      </w:trPr>
      <w:tc>
        <w:tcPr>
          <w:tcW w:w="3794" w:type="dxa"/>
          <w:vMerge/>
          <w:shd w:val="clear" w:color="auto" w:fill="FFFFFF"/>
          <w:tcMar>
            <w:left w:w="108" w:type="dxa"/>
            <w:right w:w="108" w:type="dxa"/>
          </w:tcMar>
        </w:tcPr>
        <w:p w:rsidR="00ED54E0" w:rsidRPr="00EA4725" w:rsidRDefault="008C3B60" w:rsidP="00422B6F">
          <w:pPr>
            <w:jc w:val="left"/>
            <w:rPr>
              <w:noProof/>
              <w:lang w:eastAsia="en-GB"/>
            </w:rPr>
          </w:pPr>
        </w:p>
      </w:tc>
      <w:tc>
        <w:tcPr>
          <w:tcW w:w="5448" w:type="dxa"/>
          <w:gridSpan w:val="2"/>
          <w:shd w:val="clear" w:color="auto" w:fill="FFFFFF"/>
          <w:tcMar>
            <w:left w:w="108" w:type="dxa"/>
            <w:right w:w="108" w:type="dxa"/>
          </w:tcMar>
        </w:tcPr>
        <w:p w:rsidR="00C14C9E" w:rsidRDefault="00C14C9E" w:rsidP="00656ABC">
          <w:pPr>
            <w:jc w:val="right"/>
            <w:rPr>
              <w:b/>
              <w:szCs w:val="16"/>
            </w:rPr>
          </w:pPr>
          <w:bookmarkStart w:id="45" w:name="bmkSymbols"/>
          <w:r>
            <w:rPr>
              <w:b/>
              <w:szCs w:val="16"/>
            </w:rPr>
            <w:t>G/SPS/N/AUS/462</w:t>
          </w:r>
        </w:p>
        <w:bookmarkEnd w:id="45"/>
        <w:p w:rsidR="00656ABC" w:rsidRPr="00EA4725" w:rsidRDefault="008C3B60" w:rsidP="00656ABC">
          <w:pPr>
            <w:jc w:val="right"/>
            <w:rPr>
              <w:b/>
              <w:szCs w:val="16"/>
            </w:rPr>
          </w:pPr>
        </w:p>
      </w:tc>
    </w:tr>
    <w:tr w:rsidR="00EA4FF5" w:rsidTr="00EE3CAF">
      <w:trPr>
        <w:trHeight w:val="240"/>
        <w:jc w:val="center"/>
      </w:trPr>
      <w:tc>
        <w:tcPr>
          <w:tcW w:w="3794" w:type="dxa"/>
          <w:vMerge/>
          <w:shd w:val="clear" w:color="auto" w:fill="FFFFFF"/>
          <w:tcMar>
            <w:left w:w="108" w:type="dxa"/>
            <w:right w:w="108" w:type="dxa"/>
          </w:tcMar>
          <w:vAlign w:val="center"/>
        </w:tcPr>
        <w:p w:rsidR="00ED54E0" w:rsidRPr="00EA4725" w:rsidRDefault="008C3B60" w:rsidP="00422B6F"/>
      </w:tc>
      <w:tc>
        <w:tcPr>
          <w:tcW w:w="5448" w:type="dxa"/>
          <w:gridSpan w:val="2"/>
          <w:shd w:val="clear" w:color="auto" w:fill="FFFFFF"/>
          <w:tcMar>
            <w:left w:w="108" w:type="dxa"/>
            <w:right w:w="108" w:type="dxa"/>
          </w:tcMar>
          <w:vAlign w:val="center"/>
        </w:tcPr>
        <w:p w:rsidR="00ED54E0" w:rsidRPr="00EA4725" w:rsidRDefault="008C3B60" w:rsidP="00422B6F">
          <w:pPr>
            <w:jc w:val="right"/>
            <w:rPr>
              <w:szCs w:val="16"/>
            </w:rPr>
          </w:pPr>
          <w:bookmarkStart w:id="46" w:name="spsDateDistribution"/>
          <w:bookmarkStart w:id="47" w:name="bmkDate"/>
          <w:bookmarkEnd w:id="46"/>
          <w:bookmarkEnd w:id="47"/>
          <w:r>
            <w:rPr>
              <w:szCs w:val="16"/>
            </w:rPr>
            <w:t>5 December 2018</w:t>
          </w:r>
          <w:bookmarkStart w:id="48" w:name="_GoBack"/>
          <w:bookmarkEnd w:id="48"/>
        </w:p>
      </w:tc>
    </w:tr>
    <w:tr w:rsidR="00EA4FF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14C9E" w:rsidP="00422B6F">
          <w:pPr>
            <w:jc w:val="left"/>
            <w:rPr>
              <w:b/>
            </w:rPr>
          </w:pPr>
          <w:bookmarkStart w:id="49" w:name="bmkSerial"/>
          <w:r w:rsidRPr="00441372">
            <w:rPr>
              <w:color w:val="FF0000"/>
              <w:szCs w:val="16"/>
            </w:rPr>
            <w:t>(</w:t>
          </w:r>
          <w:bookmarkStart w:id="50" w:name="spsSerialNumber"/>
          <w:bookmarkEnd w:id="50"/>
          <w:r w:rsidR="008C3B60">
            <w:rPr>
              <w:color w:val="FF0000"/>
              <w:szCs w:val="16"/>
            </w:rPr>
            <w:t>18-7689</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14C9E"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C3B6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C3B60">
            <w:rPr>
              <w:bCs/>
              <w:noProof/>
              <w:szCs w:val="16"/>
            </w:rPr>
            <w:t>2</w:t>
          </w:r>
          <w:r w:rsidRPr="00441372">
            <w:rPr>
              <w:bCs/>
              <w:szCs w:val="16"/>
            </w:rPr>
            <w:fldChar w:fldCharType="end"/>
          </w:r>
          <w:bookmarkEnd w:id="51"/>
        </w:p>
      </w:tc>
    </w:tr>
    <w:tr w:rsidR="00EA4FF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14C9E"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C14C9E" w:rsidP="00EC687E">
          <w:pPr>
            <w:jc w:val="right"/>
            <w:rPr>
              <w:bCs/>
              <w:szCs w:val="18"/>
            </w:rPr>
          </w:pPr>
          <w:bookmarkStart w:id="53" w:name="bmkLanguage"/>
          <w:r>
            <w:rPr>
              <w:bCs/>
              <w:szCs w:val="18"/>
            </w:rPr>
            <w:t>Original: English</w:t>
          </w:r>
          <w:bookmarkEnd w:id="53"/>
        </w:p>
      </w:tc>
    </w:tr>
  </w:tbl>
  <w:p w:rsidR="00ED54E0" w:rsidRPr="00441372" w:rsidRDefault="008C3B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2818DB"/>
    <w:multiLevelType w:val="hybridMultilevel"/>
    <w:tmpl w:val="674A2324"/>
    <w:lvl w:ilvl="0" w:tplc="9026A3B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8D689C"/>
    <w:multiLevelType w:val="hybridMultilevel"/>
    <w:tmpl w:val="3B269DA4"/>
    <w:lvl w:ilvl="0" w:tplc="421C88F8">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F76C8B2">
      <w:start w:val="1"/>
      <w:numFmt w:val="decimal"/>
      <w:pStyle w:val="SummaryText"/>
      <w:lvlText w:val="%1."/>
      <w:lvlJc w:val="left"/>
      <w:pPr>
        <w:ind w:left="360" w:hanging="360"/>
      </w:pPr>
    </w:lvl>
    <w:lvl w:ilvl="1" w:tplc="FFEEF132" w:tentative="1">
      <w:start w:val="1"/>
      <w:numFmt w:val="lowerLetter"/>
      <w:lvlText w:val="%2."/>
      <w:lvlJc w:val="left"/>
      <w:pPr>
        <w:ind w:left="1080" w:hanging="360"/>
      </w:pPr>
    </w:lvl>
    <w:lvl w:ilvl="2" w:tplc="8F808E22" w:tentative="1">
      <w:start w:val="1"/>
      <w:numFmt w:val="lowerRoman"/>
      <w:lvlText w:val="%3."/>
      <w:lvlJc w:val="right"/>
      <w:pPr>
        <w:ind w:left="1800" w:hanging="180"/>
      </w:pPr>
    </w:lvl>
    <w:lvl w:ilvl="3" w:tplc="5900EE58" w:tentative="1">
      <w:start w:val="1"/>
      <w:numFmt w:val="decimal"/>
      <w:lvlText w:val="%4."/>
      <w:lvlJc w:val="left"/>
      <w:pPr>
        <w:ind w:left="2520" w:hanging="360"/>
      </w:pPr>
    </w:lvl>
    <w:lvl w:ilvl="4" w:tplc="44303E3A" w:tentative="1">
      <w:start w:val="1"/>
      <w:numFmt w:val="lowerLetter"/>
      <w:lvlText w:val="%5."/>
      <w:lvlJc w:val="left"/>
      <w:pPr>
        <w:ind w:left="3240" w:hanging="360"/>
      </w:pPr>
    </w:lvl>
    <w:lvl w:ilvl="5" w:tplc="9C9EE5E6" w:tentative="1">
      <w:start w:val="1"/>
      <w:numFmt w:val="lowerRoman"/>
      <w:lvlText w:val="%6."/>
      <w:lvlJc w:val="right"/>
      <w:pPr>
        <w:ind w:left="3960" w:hanging="180"/>
      </w:pPr>
    </w:lvl>
    <w:lvl w:ilvl="6" w:tplc="4448CAD8" w:tentative="1">
      <w:start w:val="1"/>
      <w:numFmt w:val="decimal"/>
      <w:lvlText w:val="%7."/>
      <w:lvlJc w:val="left"/>
      <w:pPr>
        <w:ind w:left="4680" w:hanging="360"/>
      </w:pPr>
    </w:lvl>
    <w:lvl w:ilvl="7" w:tplc="7B7CDB9A" w:tentative="1">
      <w:start w:val="1"/>
      <w:numFmt w:val="lowerLetter"/>
      <w:lvlText w:val="%8."/>
      <w:lvlJc w:val="left"/>
      <w:pPr>
        <w:ind w:left="5400" w:hanging="360"/>
      </w:pPr>
    </w:lvl>
    <w:lvl w:ilvl="8" w:tplc="34201F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F5"/>
    <w:rsid w:val="006D52BF"/>
    <w:rsid w:val="008C3B60"/>
    <w:rsid w:val="00B97A8F"/>
    <w:rsid w:val="00C14C9E"/>
    <w:rsid w:val="00EA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557E"/>
  <w15:docId w15:val="{DC5BDED3-1C49-4DE0-999C-355A44A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B97A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bivalve-mollusc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oodstandards.gov.au/consumer/importedfoods/Pages/FSANZ-advice-on-imported-food.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2018-12-05T09:00:00Z</dcterms:created>
  <dcterms:modified xsi:type="dcterms:W3CDTF">2018-12-05T11:14:00Z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G/SPS/N/AUS/462</vt:lpwstr>
  </property>
</Properties>
</file>