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AF" w:rsidRPr="003C63F2" w:rsidRDefault="001207FB" w:rsidP="003C63F2">
      <w:pPr>
        <w:pStyle w:val="Titr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1207FB" w:rsidP="003C63F2">
      <w:pPr>
        <w:pStyle w:val="Title3"/>
      </w:pPr>
      <w:r w:rsidRPr="003C63F2">
        <w:t>Addendum</w:t>
      </w:r>
    </w:p>
    <w:p w:rsidR="004A19AF" w:rsidRPr="003C63F2" w:rsidRDefault="001207FB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>
        <w:t>29 March 2019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Australia</w:t>
      </w:r>
      <w:bookmarkEnd w:id="3"/>
      <w:r w:rsidRPr="00934B4C">
        <w:t>.</w:t>
      </w:r>
    </w:p>
    <w:p w:rsidR="004A19AF" w:rsidRPr="003C63F2" w:rsidRDefault="00655C76" w:rsidP="003C63F2"/>
    <w:p w:rsidR="004A19AF" w:rsidRPr="003C63F2" w:rsidRDefault="001207FB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655C76" w:rsidP="003C63F2"/>
    <w:p w:rsidR="004A19AF" w:rsidRPr="003C63F2" w:rsidRDefault="00655C76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F9593C" w:rsidTr="00C9391C">
        <w:tc>
          <w:tcPr>
            <w:tcW w:w="9242" w:type="dxa"/>
            <w:shd w:val="clear" w:color="auto" w:fill="auto"/>
          </w:tcPr>
          <w:p w:rsidR="004A19AF" w:rsidRPr="003C63F2" w:rsidRDefault="001207FB" w:rsidP="003C63F2">
            <w:pPr>
              <w:spacing w:after="240"/>
              <w:rPr>
                <w:u w:val="single"/>
              </w:rPr>
            </w:pPr>
            <w:r>
              <w:rPr>
                <w:u w:val="single"/>
              </w:rPr>
              <w:t xml:space="preserve">Implementation of Phase 3 emergency measures for imported tomato and capsicum seeds to mitigate the biosecurity risk posed by </w:t>
            </w:r>
            <w:r>
              <w:rPr>
                <w:i/>
                <w:iCs/>
                <w:u w:val="single"/>
              </w:rPr>
              <w:t>Tomato brown rugose fruit virus</w:t>
            </w:r>
            <w:r>
              <w:rPr>
                <w:u w:val="single"/>
              </w:rPr>
              <w:t xml:space="preserve"> (</w:t>
            </w:r>
            <w:proofErr w:type="spellStart"/>
            <w:r>
              <w:rPr>
                <w:u w:val="single"/>
              </w:rPr>
              <w:t>ToBRFV</w:t>
            </w:r>
            <w:proofErr w:type="spellEnd"/>
            <w:r>
              <w:rPr>
                <w:u w:val="single"/>
              </w:rPr>
              <w:t>)</w:t>
            </w:r>
            <w:bookmarkStart w:id="4" w:name="spsTitle"/>
            <w:bookmarkEnd w:id="4"/>
          </w:p>
        </w:tc>
      </w:tr>
      <w:tr w:rsidR="00F9593C" w:rsidTr="00C9391C">
        <w:tc>
          <w:tcPr>
            <w:tcW w:w="9242" w:type="dxa"/>
            <w:shd w:val="clear" w:color="auto" w:fill="auto"/>
          </w:tcPr>
          <w:p w:rsidR="004A19AF" w:rsidRPr="003C63F2" w:rsidRDefault="001207FB" w:rsidP="003C63F2">
            <w:pPr>
              <w:spacing w:after="240"/>
              <w:rPr>
                <w:u w:val="single"/>
              </w:rPr>
            </w:pPr>
            <w:r>
              <w:t>As notified on 28 February 2019 (G/SPS/N/AUS/469), Phase 1 conditions of the emergency measures will expire at midnight 31 March 2019. Phase 3 of the emergency measures (PCR testing) will now be implemented effective 1 April 2019.</w:t>
            </w:r>
          </w:p>
          <w:p w:rsidR="00F9593C" w:rsidRDefault="001207FB">
            <w:pPr>
              <w:spacing w:after="240"/>
            </w:pPr>
            <w:r>
              <w:t>To facilitate an orderly transition to Phase 3, Phase 2 (ELISA) and Phase 3 (PCR) conditions will be permitted to run concurrently from 1 April to midnight preceding 15 April 2019. The concurrent operation of Phase 2 (ELISA) and Phase 3 (PCR) conditions will cease at midnight preceding 15 April 2019, at which time ONLY seed lots that are tested under Phase 3 (PCR) conditions will be permitted entry into Australia.</w:t>
            </w:r>
          </w:p>
          <w:p w:rsidR="00F9593C" w:rsidRDefault="001207FB" w:rsidP="001546C2">
            <w:pPr>
              <w:spacing w:after="240"/>
            </w:pPr>
            <w:r>
              <w:t>Phase 2 conditions (interim, effective from 1 April 2019 to midnight preceding 15 April 2019):</w:t>
            </w:r>
          </w:p>
          <w:p w:rsidR="00F9593C" w:rsidRDefault="001207FB" w:rsidP="00B203D7">
            <w:pPr>
              <w:pStyle w:val="Paragraphedeliste"/>
              <w:numPr>
                <w:ilvl w:val="0"/>
                <w:numId w:val="16"/>
              </w:numPr>
              <w:spacing w:after="240"/>
              <w:ind w:left="364"/>
            </w:pPr>
            <w:r>
              <w:t>Testing - mandatory off-shore or on-shore testing by ELISA on a sample size of 20,000 seeds (or 20 per cent for small seed lots) using an existing commercially available kit (</w:t>
            </w:r>
            <w:proofErr w:type="spellStart"/>
            <w:r>
              <w:t>AGDIA-TMV</w:t>
            </w:r>
            <w:proofErr w:type="spellEnd"/>
            <w:r>
              <w:t xml:space="preserve"> OR Prime Diagnostics-</w:t>
            </w:r>
            <w:proofErr w:type="spellStart"/>
            <w:r>
              <w:t>ToMV</w:t>
            </w:r>
            <w:proofErr w:type="spellEnd"/>
            <w:r>
              <w:t xml:space="preserve">) to verify freedom from </w:t>
            </w:r>
            <w:proofErr w:type="spellStart"/>
            <w:r>
              <w:t>ToBRFV</w:t>
            </w:r>
            <w:proofErr w:type="spellEnd"/>
            <w:r>
              <w:t xml:space="preserve">; AND </w:t>
            </w:r>
          </w:p>
          <w:p w:rsidR="00F9593C" w:rsidRDefault="001207FB" w:rsidP="00B203D7">
            <w:pPr>
              <w:pStyle w:val="Paragraphedeliste"/>
              <w:numPr>
                <w:ilvl w:val="0"/>
                <w:numId w:val="16"/>
              </w:numPr>
              <w:spacing w:after="240"/>
              <w:ind w:left="364"/>
            </w:pPr>
            <w:r>
              <w:t>Certification - Seed lots tested off-shore must be accompanied by an official government Phytosanitary Certificate endorsed with the following additional declaration: 'The consignment of [</w:t>
            </w:r>
            <w:r w:rsidRPr="00B203D7">
              <w:rPr>
                <w:i/>
                <w:iCs/>
              </w:rPr>
              <w:t>botanical name</w:t>
            </w:r>
            <w:r>
              <w:t xml:space="preserve"> </w:t>
            </w:r>
            <w:r w:rsidRPr="00B203D7">
              <w:rPr>
                <w:i/>
                <w:iCs/>
              </w:rPr>
              <w:t>(s)</w:t>
            </w:r>
            <w:r>
              <w:t xml:space="preserve"> (</w:t>
            </w:r>
            <w:r w:rsidRPr="00B203D7">
              <w:rPr>
                <w:i/>
                <w:iCs/>
              </w:rPr>
              <w:t>Genus species</w:t>
            </w:r>
            <w:r>
              <w:t>)] comprises [</w:t>
            </w:r>
            <w:r w:rsidRPr="00B203D7">
              <w:rPr>
                <w:i/>
                <w:iCs/>
              </w:rPr>
              <w:t>insert number of tomato/capsicum seed lots</w:t>
            </w:r>
            <w:r>
              <w:t>] seed lot(s); for each seed lot, seeds were tested by ELISA [</w:t>
            </w:r>
            <w:r w:rsidRPr="00B203D7">
              <w:rPr>
                <w:i/>
                <w:iCs/>
              </w:rPr>
              <w:t>insert laboratory name(s) and report number(s)</w:t>
            </w:r>
            <w:r>
              <w:t xml:space="preserve">] on a sample size of 20,000 seeds (or 20 per cent of small seed lots) and found free from </w:t>
            </w:r>
            <w:r w:rsidRPr="00B203D7">
              <w:rPr>
                <w:i/>
                <w:iCs/>
              </w:rPr>
              <w:t xml:space="preserve">Tomato brown rugose fruit virus </w:t>
            </w:r>
            <w:r>
              <w:t>(</w:t>
            </w:r>
            <w:proofErr w:type="spellStart"/>
            <w:r>
              <w:t>ToBRFV</w:t>
            </w:r>
            <w:proofErr w:type="spellEnd"/>
            <w:r>
              <w:t>).'</w:t>
            </w:r>
          </w:p>
          <w:p w:rsidR="00F9593C" w:rsidRDefault="001207FB" w:rsidP="001546C2">
            <w:pPr>
              <w:spacing w:after="240"/>
            </w:pPr>
            <w:r>
              <w:t>Phase 3 conditions (ongoing, effective 1 April 2019):</w:t>
            </w:r>
          </w:p>
          <w:p w:rsidR="00F9593C" w:rsidRDefault="001207FB" w:rsidP="00B203D7">
            <w:pPr>
              <w:pStyle w:val="Paragraphedeliste"/>
              <w:numPr>
                <w:ilvl w:val="0"/>
                <w:numId w:val="16"/>
              </w:numPr>
              <w:spacing w:after="240"/>
              <w:ind w:left="364"/>
            </w:pPr>
            <w:r>
              <w:t xml:space="preserve">Testing - Mandatory off-shore or on-shore testing by a PCR method approved by the department on a sample size of 20,000 seeds (or 20 per cent for small seed lots) to verify freedom from </w:t>
            </w:r>
            <w:proofErr w:type="spellStart"/>
            <w:r>
              <w:t>ToBRFV</w:t>
            </w:r>
            <w:proofErr w:type="spellEnd"/>
            <w:r>
              <w:t xml:space="preserve">; AND </w:t>
            </w:r>
          </w:p>
          <w:p w:rsidR="00F9593C" w:rsidRDefault="001207FB" w:rsidP="00B203D7">
            <w:pPr>
              <w:pStyle w:val="Paragraphedeliste"/>
              <w:numPr>
                <w:ilvl w:val="0"/>
                <w:numId w:val="16"/>
              </w:numPr>
              <w:spacing w:after="240"/>
              <w:ind w:left="364"/>
            </w:pPr>
            <w:r>
              <w:t>Certification - Seed lots tested off-shore must be accompanied by an official government Phytosanitary Certificate endorsed with the following additional declaration: 'The consignment of [</w:t>
            </w:r>
            <w:r>
              <w:rPr>
                <w:i/>
                <w:iCs/>
              </w:rPr>
              <w:t>botanical name</w:t>
            </w:r>
            <w:r>
              <w:t xml:space="preserve"> </w:t>
            </w:r>
            <w:r>
              <w:rPr>
                <w:i/>
                <w:iCs/>
              </w:rPr>
              <w:t>(s)</w:t>
            </w:r>
            <w:r>
              <w:t xml:space="preserve"> (</w:t>
            </w:r>
            <w:r>
              <w:rPr>
                <w:i/>
                <w:iCs/>
              </w:rPr>
              <w:t>Genus species</w:t>
            </w:r>
            <w:r>
              <w:t>)] comprises [</w:t>
            </w:r>
            <w:r>
              <w:rPr>
                <w:i/>
                <w:iCs/>
              </w:rPr>
              <w:t>insert number of tomato/capsicum seed lots</w:t>
            </w:r>
            <w:r>
              <w:t>] seed lot(s); for each seed lot, seeds were tested by PCR [</w:t>
            </w:r>
            <w:r>
              <w:rPr>
                <w:i/>
                <w:iCs/>
              </w:rPr>
              <w:t>insert laboratory name(s) and report number(s)</w:t>
            </w:r>
            <w:r>
              <w:t xml:space="preserve">] on a sample size of 20,000 seeds (or 20 per cent of small seed lots) and found free from </w:t>
            </w:r>
            <w:r>
              <w:rPr>
                <w:i/>
                <w:iCs/>
              </w:rPr>
              <w:t xml:space="preserve">Tomato brown rugose fruit virus </w:t>
            </w:r>
            <w:r>
              <w:t>(</w:t>
            </w:r>
            <w:proofErr w:type="spellStart"/>
            <w:r>
              <w:t>ToBRFV</w:t>
            </w:r>
            <w:proofErr w:type="spellEnd"/>
            <w:r>
              <w:t>).'</w:t>
            </w:r>
          </w:p>
          <w:p w:rsidR="00F9593C" w:rsidRDefault="001207FB" w:rsidP="001546C2">
            <w:pPr>
              <w:keepNext/>
              <w:spacing w:after="240"/>
            </w:pPr>
            <w:r>
              <w:lastRenderedPageBreak/>
              <w:t>Optional (for each phase): For consignments that do not have the specific additional phytosanitary declarations but have laboratory testing reports:</w:t>
            </w:r>
          </w:p>
          <w:p w:rsidR="00F9593C" w:rsidRDefault="001207FB" w:rsidP="001546C2">
            <w:pPr>
              <w:keepNext/>
              <w:spacing w:after="120"/>
            </w:pPr>
            <w:r>
              <w:t>The consignment must be accompanied by a Phytosanitary Certificate that links to, and is accompanied by, a laboratory report. The botanical name and lot number(s) must be presented on the Phytosanitary Certificate. The laboratory report must state:</w:t>
            </w:r>
          </w:p>
          <w:p w:rsidR="00F9593C" w:rsidRDefault="001207FB" w:rsidP="001546C2">
            <w:pPr>
              <w:pStyle w:val="Paragraphedeliste"/>
              <w:numPr>
                <w:ilvl w:val="0"/>
                <w:numId w:val="18"/>
              </w:numPr>
              <w:spacing w:after="240"/>
              <w:ind w:left="567" w:hanging="549"/>
            </w:pPr>
            <w:r>
              <w:t>The seed species tested;</w:t>
            </w:r>
          </w:p>
          <w:p w:rsidR="00F9593C" w:rsidRDefault="001207FB" w:rsidP="001546C2">
            <w:pPr>
              <w:pStyle w:val="Paragraphedeliste"/>
              <w:numPr>
                <w:ilvl w:val="0"/>
                <w:numId w:val="18"/>
              </w:numPr>
              <w:spacing w:after="240"/>
              <w:ind w:left="567" w:hanging="549"/>
            </w:pPr>
            <w:r>
              <w:t xml:space="preserve">That a 20,000 seed sample was </w:t>
            </w:r>
            <w:proofErr w:type="gramStart"/>
            <w:r>
              <w:t>tested</w:t>
            </w:r>
            <w:proofErr w:type="gramEnd"/>
            <w:r>
              <w:t xml:space="preserve"> and the test type used;</w:t>
            </w:r>
          </w:p>
          <w:p w:rsidR="00F9593C" w:rsidRDefault="001207FB" w:rsidP="001546C2">
            <w:pPr>
              <w:pStyle w:val="Paragraphedeliste"/>
              <w:numPr>
                <w:ilvl w:val="0"/>
                <w:numId w:val="18"/>
              </w:numPr>
              <w:spacing w:after="240"/>
              <w:ind w:left="567" w:hanging="549"/>
            </w:pPr>
            <w:r>
              <w:t xml:space="preserve">The test result confirming freedom from </w:t>
            </w:r>
            <w:proofErr w:type="spellStart"/>
            <w:r>
              <w:t>ToBRFV</w:t>
            </w:r>
            <w:proofErr w:type="spellEnd"/>
            <w:r>
              <w:t>;</w:t>
            </w:r>
          </w:p>
          <w:p w:rsidR="00F9593C" w:rsidRDefault="001207FB" w:rsidP="001546C2">
            <w:pPr>
              <w:pStyle w:val="Paragraphedeliste"/>
              <w:numPr>
                <w:ilvl w:val="0"/>
                <w:numId w:val="18"/>
              </w:numPr>
              <w:spacing w:after="240"/>
              <w:ind w:left="567" w:hanging="549"/>
            </w:pPr>
            <w:r>
              <w:t>The lot number(s), which must match the phytosanitary certificate;</w:t>
            </w:r>
          </w:p>
          <w:p w:rsidR="00F9593C" w:rsidRDefault="001207FB" w:rsidP="001546C2">
            <w:pPr>
              <w:pStyle w:val="Paragraphedeliste"/>
              <w:numPr>
                <w:ilvl w:val="0"/>
                <w:numId w:val="18"/>
              </w:numPr>
              <w:spacing w:after="240"/>
              <w:ind w:left="567" w:hanging="549"/>
            </w:pPr>
            <w:r>
              <w:t>The date of testing;</w:t>
            </w:r>
          </w:p>
          <w:p w:rsidR="00F9593C" w:rsidRDefault="001207FB" w:rsidP="001546C2">
            <w:pPr>
              <w:pStyle w:val="Paragraphedeliste"/>
              <w:numPr>
                <w:ilvl w:val="0"/>
                <w:numId w:val="18"/>
              </w:numPr>
              <w:spacing w:after="240"/>
              <w:ind w:left="567" w:hanging="549"/>
            </w:pPr>
            <w:r>
              <w:t>The laboratory name and address.</w:t>
            </w:r>
          </w:p>
          <w:p w:rsidR="00F9593C" w:rsidRDefault="001207FB">
            <w:pPr>
              <w:spacing w:after="240"/>
            </w:pPr>
            <w:r>
              <w:t xml:space="preserve">Details of the department-approved PCR test are available on the department's website: </w:t>
            </w:r>
            <w:hyperlink r:id="rId7" w:tgtFrame="_blank" w:history="1">
              <w:r>
                <w:rPr>
                  <w:color w:val="0000FF"/>
                  <w:u w:val="single"/>
                </w:rPr>
                <w:t>http://www.agriculture.gov.au/import/goods/plant-products/seeds-for-sowing/emergency-measures-tobrfv</w:t>
              </w:r>
            </w:hyperlink>
            <w:r>
              <w:t>. Other PCR protocols will be considered where evidence of efficacy of the test is provided, on a case-by-case basis.</w:t>
            </w:r>
            <w:bookmarkStart w:id="5" w:name="spsMeasure"/>
            <w:bookmarkEnd w:id="5"/>
          </w:p>
        </w:tc>
      </w:tr>
      <w:tr w:rsidR="00F9593C" w:rsidRPr="00514447" w:rsidTr="00C9391C">
        <w:tc>
          <w:tcPr>
            <w:tcW w:w="9242" w:type="dxa"/>
            <w:shd w:val="clear" w:color="auto" w:fill="auto"/>
          </w:tcPr>
          <w:p w:rsidR="004A19AF" w:rsidRPr="00514447" w:rsidRDefault="001207FB" w:rsidP="003C63F2">
            <w:pPr>
              <w:spacing w:after="240"/>
              <w:rPr>
                <w:b/>
              </w:rPr>
            </w:pPr>
            <w:r w:rsidRPr="00514447">
              <w:rPr>
                <w:b/>
              </w:rPr>
              <w:lastRenderedPageBreak/>
              <w:t>This addendum concerns a:</w:t>
            </w:r>
          </w:p>
        </w:tc>
      </w:tr>
      <w:tr w:rsidR="00F9593C" w:rsidRPr="00514447" w:rsidTr="00C9391C">
        <w:tc>
          <w:tcPr>
            <w:tcW w:w="9242" w:type="dxa"/>
            <w:shd w:val="clear" w:color="auto" w:fill="auto"/>
          </w:tcPr>
          <w:p w:rsidR="004A19AF" w:rsidRPr="00514447" w:rsidRDefault="001207FB" w:rsidP="003C63F2">
            <w:pPr>
              <w:ind w:left="1440" w:hanging="873"/>
            </w:pPr>
            <w:r w:rsidRPr="00514447">
              <w:t>[ ]</w:t>
            </w:r>
            <w:bookmarkStart w:id="6" w:name="spsModificationComment"/>
            <w:bookmarkEnd w:id="6"/>
            <w:r w:rsidRPr="00514447">
              <w:tab/>
              <w:t>Modification of final date for comments</w:t>
            </w:r>
          </w:p>
        </w:tc>
      </w:tr>
      <w:tr w:rsidR="00F9593C" w:rsidRPr="00514447" w:rsidTr="00C9391C">
        <w:tc>
          <w:tcPr>
            <w:tcW w:w="9242" w:type="dxa"/>
            <w:shd w:val="clear" w:color="auto" w:fill="auto"/>
          </w:tcPr>
          <w:p w:rsidR="004A19AF" w:rsidRPr="00514447" w:rsidRDefault="001207FB" w:rsidP="003C63F2">
            <w:pPr>
              <w:ind w:left="1440" w:hanging="873"/>
            </w:pPr>
            <w:r w:rsidRPr="00514447">
              <w:t>[ ]</w:t>
            </w:r>
            <w:bookmarkStart w:id="7" w:name="spsModificationContent"/>
            <w:bookmarkEnd w:id="7"/>
            <w:r w:rsidRPr="00514447">
              <w:tab/>
              <w:t>Modification of content and/or scope of previously notified regulation</w:t>
            </w:r>
          </w:p>
        </w:tc>
      </w:tr>
      <w:tr w:rsidR="00F9593C" w:rsidRPr="00514447" w:rsidTr="00C9391C">
        <w:tc>
          <w:tcPr>
            <w:tcW w:w="9242" w:type="dxa"/>
            <w:shd w:val="clear" w:color="auto" w:fill="auto"/>
          </w:tcPr>
          <w:p w:rsidR="004A19AF" w:rsidRPr="00514447" w:rsidRDefault="001207FB" w:rsidP="003C63F2">
            <w:pPr>
              <w:ind w:left="1440" w:hanging="873"/>
            </w:pPr>
            <w:r w:rsidRPr="00514447">
              <w:t>[ ]</w:t>
            </w:r>
            <w:bookmarkStart w:id="8" w:name="spsWithdraw"/>
            <w:bookmarkEnd w:id="8"/>
            <w:r w:rsidRPr="00514447">
              <w:tab/>
              <w:t>Withdrawal of regulation</w:t>
            </w:r>
          </w:p>
        </w:tc>
      </w:tr>
      <w:tr w:rsidR="00F9593C" w:rsidRPr="00514447" w:rsidTr="00C9391C">
        <w:tc>
          <w:tcPr>
            <w:tcW w:w="9242" w:type="dxa"/>
            <w:shd w:val="clear" w:color="auto" w:fill="auto"/>
          </w:tcPr>
          <w:p w:rsidR="004A19AF" w:rsidRPr="00514447" w:rsidRDefault="001207FB" w:rsidP="003C63F2">
            <w:pPr>
              <w:ind w:left="1440" w:hanging="873"/>
            </w:pPr>
            <w:r w:rsidRPr="00514447">
              <w:t>[</w:t>
            </w:r>
            <w:r w:rsidR="00514447" w:rsidRPr="00514447">
              <w:rPr>
                <w:b/>
              </w:rPr>
              <w:t>X</w:t>
            </w:r>
            <w:r w:rsidRPr="00514447">
              <w:t>]</w:t>
            </w:r>
            <w:bookmarkStart w:id="9" w:name="spsModificationDate"/>
            <w:bookmarkEnd w:id="9"/>
            <w:r w:rsidRPr="00514447">
              <w:tab/>
              <w:t>Change in period of application of measure</w:t>
            </w:r>
          </w:p>
        </w:tc>
      </w:tr>
      <w:tr w:rsidR="00F9593C" w:rsidTr="00C9391C">
        <w:tc>
          <w:tcPr>
            <w:tcW w:w="9242" w:type="dxa"/>
            <w:shd w:val="clear" w:color="auto" w:fill="auto"/>
          </w:tcPr>
          <w:p w:rsidR="004A19AF" w:rsidRPr="003C63F2" w:rsidRDefault="001207FB" w:rsidP="003C63F2">
            <w:pPr>
              <w:spacing w:after="240"/>
              <w:ind w:left="1440" w:hanging="873"/>
            </w:pPr>
            <w:r w:rsidRPr="00514447">
              <w:t>[ ]</w:t>
            </w:r>
            <w:bookmarkStart w:id="10" w:name="spsModificationOther"/>
            <w:bookmarkEnd w:id="10"/>
            <w:r w:rsidRPr="00514447">
              <w:tab/>
              <w:t>Other:</w:t>
            </w:r>
            <w:r w:rsidRPr="003C63F2">
              <w:t xml:space="preserve"> </w:t>
            </w:r>
            <w:bookmarkStart w:id="11" w:name="spsModificationOtherText"/>
            <w:bookmarkEnd w:id="11"/>
          </w:p>
        </w:tc>
      </w:tr>
      <w:tr w:rsidR="00F9593C" w:rsidTr="00C9391C">
        <w:tc>
          <w:tcPr>
            <w:tcW w:w="9242" w:type="dxa"/>
            <w:shd w:val="clear" w:color="auto" w:fill="auto"/>
          </w:tcPr>
          <w:p w:rsidR="004A19AF" w:rsidRPr="003C63F2" w:rsidRDefault="001207F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 ]</w:t>
            </w:r>
            <w:bookmarkStart w:id="12" w:name="spsCommentNNA"/>
            <w:bookmarkEnd w:id="12"/>
            <w:r w:rsidRPr="003C63F2">
              <w:rPr>
                <w:b/>
              </w:rPr>
              <w:t> National Notification Authority, [ ]</w:t>
            </w:r>
            <w:bookmarkStart w:id="13" w:name="spsCommentNEP"/>
            <w:bookmarkEnd w:id="13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F9593C" w:rsidTr="00C9391C">
        <w:tc>
          <w:tcPr>
            <w:tcW w:w="9242" w:type="dxa"/>
            <w:shd w:val="clear" w:color="auto" w:fill="auto"/>
          </w:tcPr>
          <w:p w:rsidR="004A19AF" w:rsidRPr="003C63F2" w:rsidRDefault="001207FB" w:rsidP="003C63F2">
            <w:pPr>
              <w:spacing w:after="240"/>
            </w:pP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F9593C" w:rsidTr="00C9391C">
        <w:tc>
          <w:tcPr>
            <w:tcW w:w="9242" w:type="dxa"/>
            <w:shd w:val="clear" w:color="auto" w:fill="auto"/>
          </w:tcPr>
          <w:p w:rsidR="004A19AF" w:rsidRPr="003C63F2" w:rsidRDefault="001207F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Text(s)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9593C" w:rsidRPr="00655C76" w:rsidTr="00C9391C">
        <w:tc>
          <w:tcPr>
            <w:tcW w:w="9242" w:type="dxa"/>
            <w:shd w:val="clear" w:color="auto" w:fill="auto"/>
          </w:tcPr>
          <w:p w:rsidR="004A19AF" w:rsidRPr="003C63F2" w:rsidRDefault="001207FB" w:rsidP="003C63F2">
            <w:r>
              <w:t>The Australian SPS Notification Authority</w:t>
            </w:r>
          </w:p>
          <w:p w:rsidR="00F9593C" w:rsidRDefault="001207FB">
            <w:r>
              <w:t>GPO Box 858</w:t>
            </w:r>
          </w:p>
          <w:p w:rsidR="00F9593C" w:rsidRPr="00172516" w:rsidRDefault="001207FB">
            <w:pPr>
              <w:rPr>
                <w:lang w:val="es-ES"/>
              </w:rPr>
            </w:pPr>
            <w:r w:rsidRPr="00172516">
              <w:rPr>
                <w:lang w:val="es-ES"/>
              </w:rPr>
              <w:t>Canberra ACT   2601</w:t>
            </w:r>
          </w:p>
          <w:p w:rsidR="00F9593C" w:rsidRPr="00172516" w:rsidRDefault="001207FB">
            <w:pPr>
              <w:rPr>
                <w:lang w:val="es-ES"/>
              </w:rPr>
            </w:pPr>
            <w:r w:rsidRPr="00172516">
              <w:rPr>
                <w:lang w:val="es-ES"/>
              </w:rPr>
              <w:t>Australia</w:t>
            </w:r>
          </w:p>
          <w:p w:rsidR="00F9593C" w:rsidRPr="00172516" w:rsidRDefault="001207FB">
            <w:pPr>
              <w:spacing w:after="240"/>
              <w:rPr>
                <w:lang w:val="es-ES"/>
              </w:rPr>
            </w:pPr>
            <w:r w:rsidRPr="00172516">
              <w:rPr>
                <w:lang w:val="es-ES"/>
              </w:rPr>
              <w:t>E-mail: sps.contact@agriculture.gov.au</w:t>
            </w:r>
            <w:bookmarkStart w:id="17" w:name="spsTextSupplierAddress"/>
            <w:bookmarkEnd w:id="17"/>
            <w:r w:rsidRPr="00172516">
              <w:rPr>
                <w:lang w:val="es-ES"/>
              </w:rPr>
              <w:t xml:space="preserve"> </w:t>
            </w:r>
          </w:p>
        </w:tc>
      </w:tr>
    </w:tbl>
    <w:p w:rsidR="00CD1985" w:rsidRPr="003C63F2" w:rsidRDefault="001207FB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1725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AF8" w:rsidRDefault="001207FB">
      <w:r>
        <w:separator/>
      </w:r>
    </w:p>
  </w:endnote>
  <w:endnote w:type="continuationSeparator" w:id="0">
    <w:p w:rsidR="00653AF8" w:rsidRDefault="0012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172516" w:rsidRDefault="00172516" w:rsidP="0017251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172516" w:rsidRDefault="00172516" w:rsidP="0017251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DD8" w:rsidRPr="003C63F2" w:rsidRDefault="001207FB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AF8" w:rsidRDefault="001207FB">
      <w:r>
        <w:separator/>
      </w:r>
    </w:p>
  </w:footnote>
  <w:footnote w:type="continuationSeparator" w:id="0">
    <w:p w:rsidR="00653AF8" w:rsidRDefault="0012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516" w:rsidRPr="00172516" w:rsidRDefault="00172516" w:rsidP="0017251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2516">
      <w:t>G/SPS/N/AUS/469/Add.1</w:t>
    </w:r>
  </w:p>
  <w:p w:rsidR="00172516" w:rsidRPr="00172516" w:rsidRDefault="00172516" w:rsidP="0017251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72516" w:rsidRPr="00172516" w:rsidRDefault="00172516" w:rsidP="0017251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2516">
      <w:t xml:space="preserve">- </w:t>
    </w:r>
    <w:r w:rsidRPr="00172516">
      <w:fldChar w:fldCharType="begin"/>
    </w:r>
    <w:r w:rsidRPr="00172516">
      <w:instrText xml:space="preserve"> PAGE </w:instrText>
    </w:r>
    <w:r w:rsidRPr="00172516">
      <w:fldChar w:fldCharType="separate"/>
    </w:r>
    <w:r w:rsidRPr="00172516">
      <w:rPr>
        <w:noProof/>
      </w:rPr>
      <w:t>2</w:t>
    </w:r>
    <w:r w:rsidRPr="00172516">
      <w:fldChar w:fldCharType="end"/>
    </w:r>
    <w:r w:rsidRPr="00172516">
      <w:t xml:space="preserve"> -</w:t>
    </w:r>
  </w:p>
  <w:p w:rsidR="004A19AF" w:rsidRPr="00172516" w:rsidRDefault="00655C76" w:rsidP="0017251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516" w:rsidRPr="00172516" w:rsidRDefault="00172516" w:rsidP="0017251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2516">
      <w:t>G/SPS/N/AUS/469/Add.1</w:t>
    </w:r>
  </w:p>
  <w:p w:rsidR="00172516" w:rsidRPr="00172516" w:rsidRDefault="00172516" w:rsidP="0017251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72516" w:rsidRPr="00172516" w:rsidRDefault="00172516" w:rsidP="0017251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2516">
      <w:t xml:space="preserve">- </w:t>
    </w:r>
    <w:r w:rsidRPr="00172516">
      <w:fldChar w:fldCharType="begin"/>
    </w:r>
    <w:r w:rsidRPr="00172516">
      <w:instrText xml:space="preserve"> PAGE </w:instrText>
    </w:r>
    <w:r w:rsidRPr="00172516">
      <w:fldChar w:fldCharType="separate"/>
    </w:r>
    <w:r w:rsidRPr="00172516">
      <w:rPr>
        <w:noProof/>
      </w:rPr>
      <w:t>2</w:t>
    </w:r>
    <w:r w:rsidRPr="00172516">
      <w:fldChar w:fldCharType="end"/>
    </w:r>
    <w:r w:rsidRPr="00172516">
      <w:t xml:space="preserve"> -</w:t>
    </w:r>
  </w:p>
  <w:p w:rsidR="004A19AF" w:rsidRPr="00172516" w:rsidRDefault="00655C76" w:rsidP="0017251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593C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655C76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172516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F9593C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1207FB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655C76" w:rsidP="00C10B2E">
          <w:pPr>
            <w:jc w:val="right"/>
            <w:rPr>
              <w:b/>
              <w:szCs w:val="16"/>
            </w:rPr>
          </w:pPr>
        </w:p>
      </w:tc>
    </w:tr>
    <w:tr w:rsidR="00F9593C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655C76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72516" w:rsidRDefault="00172516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G/SPS/N/AUS/469/Add.1</w:t>
          </w:r>
        </w:p>
        <w:bookmarkEnd w:id="19"/>
        <w:p w:rsidR="00ED54E0" w:rsidRPr="003C63F2" w:rsidRDefault="00655C76" w:rsidP="009042DF">
          <w:pPr>
            <w:jc w:val="right"/>
            <w:rPr>
              <w:b/>
              <w:szCs w:val="16"/>
            </w:rPr>
          </w:pPr>
        </w:p>
      </w:tc>
    </w:tr>
    <w:tr w:rsidR="00F9593C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655C76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655C76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 xml:space="preserve">2 April </w:t>
          </w:r>
          <w:r>
            <w:rPr>
              <w:szCs w:val="16"/>
            </w:rPr>
            <w:t>2019</w:t>
          </w:r>
          <w:bookmarkStart w:id="22" w:name="_GoBack"/>
          <w:bookmarkEnd w:id="22"/>
        </w:p>
      </w:tc>
    </w:tr>
    <w:tr w:rsidR="00F9593C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1207FB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655C76">
            <w:rPr>
              <w:color w:val="FF0000"/>
              <w:szCs w:val="16"/>
            </w:rPr>
            <w:t>19-2058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1207FB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F9593C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172516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172516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:rsidR="00ED54E0" w:rsidRPr="003C63F2" w:rsidRDefault="00655C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428A7"/>
    <w:multiLevelType w:val="hybridMultilevel"/>
    <w:tmpl w:val="977AC2FC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4A2B"/>
    <w:multiLevelType w:val="hybridMultilevel"/>
    <w:tmpl w:val="A6FA4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A6303"/>
    <w:multiLevelType w:val="hybridMultilevel"/>
    <w:tmpl w:val="603C5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A6EE6510"/>
    <w:numStyleLink w:val="LegalHeadings"/>
  </w:abstractNum>
  <w:abstractNum w:abstractNumId="15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7DEC5F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9F23232" w:tentative="1">
      <w:start w:val="1"/>
      <w:numFmt w:val="lowerLetter"/>
      <w:lvlText w:val="%2."/>
      <w:lvlJc w:val="left"/>
      <w:pPr>
        <w:ind w:left="1080" w:hanging="360"/>
      </w:pPr>
    </w:lvl>
    <w:lvl w:ilvl="2" w:tplc="FCDE8664" w:tentative="1">
      <w:start w:val="1"/>
      <w:numFmt w:val="lowerRoman"/>
      <w:lvlText w:val="%3."/>
      <w:lvlJc w:val="right"/>
      <w:pPr>
        <w:ind w:left="1800" w:hanging="180"/>
      </w:pPr>
    </w:lvl>
    <w:lvl w:ilvl="3" w:tplc="24ECE234" w:tentative="1">
      <w:start w:val="1"/>
      <w:numFmt w:val="decimal"/>
      <w:lvlText w:val="%4."/>
      <w:lvlJc w:val="left"/>
      <w:pPr>
        <w:ind w:left="2520" w:hanging="360"/>
      </w:pPr>
    </w:lvl>
    <w:lvl w:ilvl="4" w:tplc="679EA31E" w:tentative="1">
      <w:start w:val="1"/>
      <w:numFmt w:val="lowerLetter"/>
      <w:lvlText w:val="%5."/>
      <w:lvlJc w:val="left"/>
      <w:pPr>
        <w:ind w:left="3240" w:hanging="360"/>
      </w:pPr>
    </w:lvl>
    <w:lvl w:ilvl="5" w:tplc="57361E18" w:tentative="1">
      <w:start w:val="1"/>
      <w:numFmt w:val="lowerRoman"/>
      <w:lvlText w:val="%6."/>
      <w:lvlJc w:val="right"/>
      <w:pPr>
        <w:ind w:left="3960" w:hanging="180"/>
      </w:pPr>
    </w:lvl>
    <w:lvl w:ilvl="6" w:tplc="FDF42056" w:tentative="1">
      <w:start w:val="1"/>
      <w:numFmt w:val="decimal"/>
      <w:lvlText w:val="%7."/>
      <w:lvlJc w:val="left"/>
      <w:pPr>
        <w:ind w:left="4680" w:hanging="360"/>
      </w:pPr>
    </w:lvl>
    <w:lvl w:ilvl="7" w:tplc="C5D40216" w:tentative="1">
      <w:start w:val="1"/>
      <w:numFmt w:val="lowerLetter"/>
      <w:lvlText w:val="%8."/>
      <w:lvlJc w:val="left"/>
      <w:pPr>
        <w:ind w:left="5400" w:hanging="360"/>
      </w:pPr>
    </w:lvl>
    <w:lvl w:ilvl="8" w:tplc="67B60B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E05488"/>
    <w:multiLevelType w:val="hybridMultilevel"/>
    <w:tmpl w:val="00C26E04"/>
    <w:lvl w:ilvl="0" w:tplc="28DCDE4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7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3C"/>
    <w:rsid w:val="001207FB"/>
    <w:rsid w:val="001546C2"/>
    <w:rsid w:val="00172516"/>
    <w:rsid w:val="00474EBA"/>
    <w:rsid w:val="00514447"/>
    <w:rsid w:val="00653AF8"/>
    <w:rsid w:val="00655C76"/>
    <w:rsid w:val="00B203D7"/>
    <w:rsid w:val="00F2413B"/>
    <w:rsid w:val="00F9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77DB9"/>
  <w15:docId w15:val="{B6802B4C-73A2-4EEF-B314-C9358A98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1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griculture.gov.au/import/goods/plant-products/seeds-for-sowing/emergency-measures-tobrf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Company>OMC - WTO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>Carandang, Edward</dc:creator>
  <dc:description>LDIMD - DTU</dc:description>
  <cp:lastModifiedBy>Laverriere, Chantal</cp:lastModifiedBy>
  <cp:revision>10</cp:revision>
  <dcterms:created xsi:type="dcterms:W3CDTF">2019-03-29T14:53:00Z</dcterms:created>
  <dcterms:modified xsi:type="dcterms:W3CDTF">2019-04-02T10:18:00Z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G/SPS/N/AUS/469/Add.1</vt:lpwstr>
  </property>
</Properties>
</file>