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72AE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C31F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B72AE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0703, 07052, 070970, 08, 0810, 080420, 080940, 080930, 080820, 080610, 080450; ICS Code(s): 13, 65</w:t>
            </w:r>
            <w:bookmarkStart w:id="3" w:name="sps3a"/>
            <w:bookmarkEnd w:id="3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72A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72A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</w:t>
            </w:r>
            <w:r w:rsidR="00054E2E">
              <w:t xml:space="preserve">lution number 562, 28 September </w:t>
            </w:r>
            <w:r>
              <w:t>2018, regarding the active ingredient E19 - ETOFENPROX of the Monograph List of Active Ingredients for Pesticides, Household Cleaning Products and Wood Preserves, published by Resolution - RE nº 165, 29 August 2003, on the Brazilian Official Gazette of 2 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F85CCE" w:rsidP="00441372">
            <w:pPr>
              <w:spacing w:after="120"/>
            </w:pPr>
            <w:hyperlink r:id="rId7" w:tgtFrame="_blank" w:history="1">
              <w:r w:rsidR="00B72AE4">
                <w:rPr>
                  <w:color w:val="0000FF"/>
                  <w:u w:val="single"/>
                </w:rPr>
                <w:t>http://portal.anvisa.gov.br/documents/10181/3215468/CONSULTA+P%C3%9ABLICA+N%C2%BA+562+COPSI+GGTOX.pdf/51ee47ca-1c18-41c6-a034-54f3310bc887</w:t>
              </w:r>
            </w:hyperlink>
            <w:r w:rsidR="00B72AE4">
              <w:t xml:space="preserve"> </w:t>
            </w:r>
            <w:bookmarkStart w:id="11" w:name="sps5d"/>
            <w:bookmarkEnd w:id="11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garlic and onion cultures with </w:t>
            </w:r>
            <w:proofErr w:type="spellStart"/>
            <w:r>
              <w:t>MRL</w:t>
            </w:r>
            <w:proofErr w:type="spellEnd"/>
            <w:r>
              <w:t xml:space="preserve"> of 0.02 mg/Kg and safety security period of 3 days; persimmon, star fruit and figs cultures with </w:t>
            </w:r>
            <w:proofErr w:type="spellStart"/>
            <w:r>
              <w:t>MRL</w:t>
            </w:r>
            <w:proofErr w:type="spellEnd"/>
            <w:r>
              <w:t xml:space="preserve"> of 2.0 mg/Kg and</w:t>
            </w:r>
            <w:r w:rsidR="00054E2E">
              <w:t xml:space="preserve"> </w:t>
            </w:r>
            <w:r>
              <w:t xml:space="preserve">safety security period of 3 days; </w:t>
            </w:r>
            <w:proofErr w:type="spellStart"/>
            <w:r>
              <w:t>mangaba</w:t>
            </w:r>
            <w:proofErr w:type="spellEnd"/>
            <w:r>
              <w:t xml:space="preserve"> culture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</w:t>
            </w:r>
            <w:r w:rsidR="00054E2E">
              <w:t xml:space="preserve"> </w:t>
            </w:r>
            <w:r>
              <w:t xml:space="preserve">of 3 days; plum, quince, nectarine, </w:t>
            </w:r>
            <w:proofErr w:type="spellStart"/>
            <w:r>
              <w:t>medlar</w:t>
            </w:r>
            <w:proofErr w:type="spellEnd"/>
            <w:r>
              <w:t xml:space="preserve"> and pear cultures with </w:t>
            </w:r>
            <w:proofErr w:type="spellStart"/>
            <w:r>
              <w:t>MRL</w:t>
            </w:r>
            <w:proofErr w:type="spellEnd"/>
            <w:r>
              <w:t xml:space="preserve"> of 0.3 mg/Kg and</w:t>
            </w:r>
            <w:r w:rsidR="00054E2E">
              <w:t xml:space="preserve"> </w:t>
            </w:r>
            <w:r>
              <w:t xml:space="preserve">safety security period of 3 days; chard, watercress, </w:t>
            </w:r>
            <w:proofErr w:type="spellStart"/>
            <w:r>
              <w:t>almeirão</w:t>
            </w:r>
            <w:proofErr w:type="spellEnd"/>
            <w:r>
              <w:t xml:space="preserve">, chicory, spinach, mustard and rocket cultures with </w:t>
            </w:r>
            <w:proofErr w:type="spellStart"/>
            <w:r>
              <w:t>MRL</w:t>
            </w:r>
            <w:proofErr w:type="spellEnd"/>
            <w:r>
              <w:t xml:space="preserve"> of 4.0 mg/kg and safety security period of 3 days, all at use at leaf modality (applicatio</w:t>
            </w:r>
            <w:r w:rsidR="00054E2E">
              <w:t xml:space="preserve">n); changes </w:t>
            </w:r>
            <w:proofErr w:type="spellStart"/>
            <w:r w:rsidR="00054E2E">
              <w:t>MRL</w:t>
            </w:r>
            <w:proofErr w:type="spellEnd"/>
            <w:r w:rsidR="00054E2E">
              <w:t xml:space="preserve"> from 1.5 to 2.0 </w:t>
            </w:r>
            <w:r>
              <w:t>mg/Kg for grape culture and from 0.4 to 0.5 mg/Kg for cashew and guava cultures for the active ingredient E19 - ETOFENPROX from the Relation of Monographies for Active Ingredient of Pesticides, Household Cleaning Products and Wood Preservers.</w:t>
            </w:r>
            <w:bookmarkStart w:id="12" w:name="sps6a"/>
            <w:bookmarkEnd w:id="12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72AE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72A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72A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72AE4" w:rsidP="00054E2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72A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72A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72AE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consultation period.</w:t>
            </w:r>
            <w:bookmarkStart w:id="31" w:name="sps10a"/>
            <w:bookmarkEnd w:id="31"/>
          </w:p>
          <w:p w:rsidR="00EA4725" w:rsidRPr="00441372" w:rsidRDefault="00B72AE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consultation period..</w:t>
            </w:r>
            <w:bookmarkStart w:id="32" w:name="sps10bisa"/>
            <w:bookmarkEnd w:id="32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consultation period.</w:t>
            </w:r>
            <w:bookmarkStart w:id="34" w:name="sps11a"/>
            <w:bookmarkEnd w:id="34"/>
          </w:p>
          <w:p w:rsidR="00EA4725" w:rsidRPr="00441372" w:rsidRDefault="00B72A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72AE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B72AE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DC31F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2A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72AE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C31F5" w:rsidRDefault="00B72AE4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</w:p>
          <w:p w:rsidR="00DC31F5" w:rsidRDefault="00054E2E" w:rsidP="00054E2E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B72AE4">
              <w:t>+(55 61) 3462 5402</w:t>
            </w:r>
          </w:p>
          <w:p w:rsidR="00DC31F5" w:rsidRDefault="00054E2E" w:rsidP="00054E2E">
            <w:pPr>
              <w:tabs>
                <w:tab w:val="left" w:pos="420"/>
              </w:tabs>
            </w:pPr>
            <w:r>
              <w:tab/>
            </w:r>
            <w:r w:rsidR="00B72AE4">
              <w:t>+(55 61) 3462 5404</w:t>
            </w:r>
          </w:p>
          <w:p w:rsidR="00DC31F5" w:rsidRDefault="00054E2E" w:rsidP="00054E2E">
            <w:pPr>
              <w:tabs>
                <w:tab w:val="left" w:pos="420"/>
              </w:tabs>
            </w:pPr>
            <w:r>
              <w:tab/>
            </w:r>
            <w:r w:rsidR="00B72AE4">
              <w:t>+(55 61) 3462 5406</w:t>
            </w:r>
          </w:p>
          <w:p w:rsidR="00DC31F5" w:rsidRDefault="00B72AE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F85CCE" w:rsidP="00441372"/>
    <w:sectPr w:rsidR="007141CF" w:rsidRPr="00441372" w:rsidSect="00811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66" w:rsidRDefault="00B72AE4">
      <w:r>
        <w:separator/>
      </w:r>
    </w:p>
  </w:endnote>
  <w:endnote w:type="continuationSeparator" w:id="0">
    <w:p w:rsidR="00221B66" w:rsidRDefault="00B7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1DAA" w:rsidRDefault="00811DAA" w:rsidP="00811DA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11DAA" w:rsidRDefault="00811DAA" w:rsidP="00811DA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72AE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66" w:rsidRDefault="00B72AE4">
      <w:r>
        <w:separator/>
      </w:r>
    </w:p>
  </w:footnote>
  <w:footnote w:type="continuationSeparator" w:id="0">
    <w:p w:rsidR="00221B66" w:rsidRDefault="00B7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DAA">
      <w:t>G/SPS/N/BRA/1442</w:t>
    </w:r>
  </w:p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DAA">
      <w:t xml:space="preserve">- </w:t>
    </w:r>
    <w:r w:rsidRPr="00811DAA">
      <w:fldChar w:fldCharType="begin"/>
    </w:r>
    <w:r w:rsidRPr="00811DAA">
      <w:instrText xml:space="preserve"> PAGE </w:instrText>
    </w:r>
    <w:r w:rsidRPr="00811DAA">
      <w:fldChar w:fldCharType="separate"/>
    </w:r>
    <w:r w:rsidR="00F85CCE">
      <w:rPr>
        <w:noProof/>
      </w:rPr>
      <w:t>2</w:t>
    </w:r>
    <w:r w:rsidRPr="00811DAA">
      <w:fldChar w:fldCharType="end"/>
    </w:r>
    <w:r w:rsidRPr="00811DAA">
      <w:t xml:space="preserve"> -</w:t>
    </w:r>
  </w:p>
  <w:p w:rsidR="00EA4725" w:rsidRPr="00811DAA" w:rsidRDefault="00F85CCE" w:rsidP="00811DA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DAA">
      <w:t>G/SPS/N/BRA/1442</w:t>
    </w:r>
  </w:p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DAA" w:rsidRPr="00811DAA" w:rsidRDefault="00811DAA" w:rsidP="00811D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DAA">
      <w:t xml:space="preserve">- </w:t>
    </w:r>
    <w:r w:rsidRPr="00811DAA">
      <w:fldChar w:fldCharType="begin"/>
    </w:r>
    <w:r w:rsidRPr="00811DAA">
      <w:instrText xml:space="preserve"> PAGE </w:instrText>
    </w:r>
    <w:r w:rsidRPr="00811DAA">
      <w:fldChar w:fldCharType="separate"/>
    </w:r>
    <w:r w:rsidRPr="00811DAA">
      <w:rPr>
        <w:noProof/>
      </w:rPr>
      <w:t>1</w:t>
    </w:r>
    <w:r w:rsidRPr="00811DAA">
      <w:fldChar w:fldCharType="end"/>
    </w:r>
    <w:r w:rsidRPr="00811DAA">
      <w:t xml:space="preserve"> -</w:t>
    </w:r>
  </w:p>
  <w:p w:rsidR="00EA4725" w:rsidRPr="00811DAA" w:rsidRDefault="00F85CCE" w:rsidP="00811DA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31F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5CC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D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C31F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11DA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5CCE" w:rsidP="00422B6F">
          <w:pPr>
            <w:jc w:val="right"/>
            <w:rPr>
              <w:b/>
              <w:szCs w:val="16"/>
            </w:rPr>
          </w:pPr>
        </w:p>
      </w:tc>
    </w:tr>
    <w:tr w:rsidR="00DC31F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5CC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1DAA" w:rsidRDefault="00811DA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G/SPS/N/BRA/1442</w:t>
          </w:r>
        </w:p>
        <w:bookmarkEnd w:id="46"/>
        <w:p w:rsidR="00656ABC" w:rsidRPr="00EA4725" w:rsidRDefault="00F85CCE" w:rsidP="00656ABC">
          <w:pPr>
            <w:jc w:val="right"/>
            <w:rPr>
              <w:b/>
              <w:szCs w:val="16"/>
            </w:rPr>
          </w:pPr>
        </w:p>
      </w:tc>
    </w:tr>
    <w:tr w:rsidR="00DC31F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5CC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5CC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9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DC31F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2AE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85CCE">
            <w:rPr>
              <w:color w:val="FF0000"/>
              <w:szCs w:val="16"/>
            </w:rPr>
            <w:t>18-6211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72AE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5CC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5CC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C31F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1DA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1DA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85C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50F8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088C92" w:tentative="1">
      <w:start w:val="1"/>
      <w:numFmt w:val="lowerLetter"/>
      <w:lvlText w:val="%2."/>
      <w:lvlJc w:val="left"/>
      <w:pPr>
        <w:ind w:left="1080" w:hanging="360"/>
      </w:pPr>
    </w:lvl>
    <w:lvl w:ilvl="2" w:tplc="2792936C" w:tentative="1">
      <w:start w:val="1"/>
      <w:numFmt w:val="lowerRoman"/>
      <w:lvlText w:val="%3."/>
      <w:lvlJc w:val="right"/>
      <w:pPr>
        <w:ind w:left="1800" w:hanging="180"/>
      </w:pPr>
    </w:lvl>
    <w:lvl w:ilvl="3" w:tplc="0FD4A4E8" w:tentative="1">
      <w:start w:val="1"/>
      <w:numFmt w:val="decimal"/>
      <w:lvlText w:val="%4."/>
      <w:lvlJc w:val="left"/>
      <w:pPr>
        <w:ind w:left="2520" w:hanging="360"/>
      </w:pPr>
    </w:lvl>
    <w:lvl w:ilvl="4" w:tplc="01FA1BC0" w:tentative="1">
      <w:start w:val="1"/>
      <w:numFmt w:val="lowerLetter"/>
      <w:lvlText w:val="%5."/>
      <w:lvlJc w:val="left"/>
      <w:pPr>
        <w:ind w:left="3240" w:hanging="360"/>
      </w:pPr>
    </w:lvl>
    <w:lvl w:ilvl="5" w:tplc="D536FDFE" w:tentative="1">
      <w:start w:val="1"/>
      <w:numFmt w:val="lowerRoman"/>
      <w:lvlText w:val="%6."/>
      <w:lvlJc w:val="right"/>
      <w:pPr>
        <w:ind w:left="3960" w:hanging="180"/>
      </w:pPr>
    </w:lvl>
    <w:lvl w:ilvl="6" w:tplc="B224B330" w:tentative="1">
      <w:start w:val="1"/>
      <w:numFmt w:val="decimal"/>
      <w:lvlText w:val="%7."/>
      <w:lvlJc w:val="left"/>
      <w:pPr>
        <w:ind w:left="4680" w:hanging="360"/>
      </w:pPr>
    </w:lvl>
    <w:lvl w:ilvl="7" w:tplc="D2885E0C" w:tentative="1">
      <w:start w:val="1"/>
      <w:numFmt w:val="lowerLetter"/>
      <w:lvlText w:val="%8."/>
      <w:lvlJc w:val="left"/>
      <w:pPr>
        <w:ind w:left="5400" w:hanging="360"/>
      </w:pPr>
    </w:lvl>
    <w:lvl w:ilvl="8" w:tplc="48DA3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5"/>
    <w:rsid w:val="00054E2E"/>
    <w:rsid w:val="00221B66"/>
    <w:rsid w:val="0033283E"/>
    <w:rsid w:val="0040348F"/>
    <w:rsid w:val="006C538C"/>
    <w:rsid w:val="00811DAA"/>
    <w:rsid w:val="00A879D3"/>
    <w:rsid w:val="00B72AE4"/>
    <w:rsid w:val="00D53465"/>
    <w:rsid w:val="00DC31F5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1CAC2"/>
  <w15:docId w15:val="{031374F9-84F6-41AA-A70F-79ADC3E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215468/CONSULTA+P%C3%9ABLICA+N%C2%BA+562+COPSI+GGTOX.pdf/51ee47ca-1c18-41c6-a034-54f3310bc88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29</cp:revision>
  <dcterms:created xsi:type="dcterms:W3CDTF">2018-10-08T14:00:00Z</dcterms:created>
  <dcterms:modified xsi:type="dcterms:W3CDTF">2018-10-09T06:30:00Z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G/SPS/N/BRA/1442</vt:lpwstr>
  </property>
</Properties>
</file>