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B516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53BC" w:rsidTr="00F3021D">
        <w:tc>
          <w:tcPr>
            <w:tcW w:w="707" w:type="dxa"/>
            <w:tcBorders>
              <w:bottom w:val="single" w:sz="6" w:space="0" w:color="auto"/>
            </w:tcBorders>
            <w:shd w:val="clear" w:color="auto" w:fill="auto"/>
          </w:tcPr>
          <w:p w:rsidR="00EA4725" w:rsidRPr="00441372" w:rsidRDefault="00FB516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B516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FB516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070521, 07052, 070970, 070410, 070420, 0704, 070810, 071340, 0804, 1801, 080720, 071410, 0706, 091010, 081010, 071120, 080711, 071140, 070930, 09041, 070990, 12099110, 0709999000, 07049010, 07133500, 08105000, 08109060, 0714900011, 081190, 07096090, 0709991000, 07099990, 08119025, 08107000, jilo; ICS Code(s): 13, 65</w:t>
            </w:r>
            <w:bookmarkStart w:id="7" w:name="sps3a"/>
            <w:bookmarkEnd w:id="7"/>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B516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B516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B516D" w:rsidP="00FB516D">
            <w:pPr>
              <w:spacing w:before="120" w:after="120"/>
            </w:pPr>
            <w:bookmarkStart w:id="15" w:name="X_SPS_Reg_5A"/>
            <w:r w:rsidRPr="00441372">
              <w:rPr>
                <w:b/>
              </w:rPr>
              <w:t>Title of the notified document</w:t>
            </w:r>
            <w:bookmarkEnd w:id="15"/>
            <w:r w:rsidRPr="00441372">
              <w:rPr>
                <w:b/>
              </w:rPr>
              <w:t>:</w:t>
            </w:r>
            <w:r w:rsidRPr="0065690F">
              <w:t xml:space="preserve"> Draft resolution number 771, 6 January 2020, regarding the active ingredient F69 - FLUPIRADIFURONE (flupyradifurone)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FB516D" w:rsidP="00441372">
            <w:r w:rsidRPr="00441372">
              <w:t xml:space="preserve">Draft: </w:t>
            </w:r>
            <w:hyperlink r:id="rId7" w:tgtFrame="_blank" w:history="1">
              <w:r w:rsidRPr="00441372">
                <w:rPr>
                  <w:color w:val="0000FF"/>
                  <w:u w:val="single"/>
                </w:rPr>
                <w:t>http://portal.anvisa.gov.br/documents/10181/3077897/CONSULTA+P%C3%9ABLICA+N+771+GGTOX.pdf/66c655ad-5220-40db-a4a7-343a018c855d</w:t>
              </w:r>
            </w:hyperlink>
          </w:p>
          <w:p w:rsidR="00490D1D" w:rsidRPr="00441372" w:rsidRDefault="00FB516D" w:rsidP="00582064">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B516D" w:rsidP="00FB516D">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F69 - FLUPIRADIFURONE (flupyradifurone) from the Relation of Monographies of Active Ingredients of Pesticides, Household Cleaning Products and Wood Preservers, all in the modality of foliar use (application):</w:t>
            </w:r>
          </w:p>
          <w:p w:rsidR="00490D1D" w:rsidRPr="0065690F" w:rsidRDefault="00FB516D" w:rsidP="00582064">
            <w:pPr>
              <w:numPr>
                <w:ilvl w:val="0"/>
                <w:numId w:val="16"/>
              </w:numPr>
              <w:ind w:left="273" w:hanging="261"/>
            </w:pPr>
            <w:r w:rsidRPr="0065690F">
              <w:t>includes the watercress, chard, witloof chicory, chicory, spinach, and arugula cultures with MRL of 0.1 mg/kg and safety security period of 20 days;</w:t>
            </w:r>
          </w:p>
          <w:p w:rsidR="00490D1D" w:rsidRPr="0065690F" w:rsidRDefault="00FB516D" w:rsidP="00582064">
            <w:pPr>
              <w:numPr>
                <w:ilvl w:val="0"/>
                <w:numId w:val="16"/>
              </w:numPr>
              <w:ind w:left="273" w:hanging="261"/>
            </w:pPr>
            <w:r w:rsidRPr="0065690F">
              <w:t>includes the broccoli, cauliflower, chinese cabbage, brussels sprouts, and cabbage cultures with MRL of 5.0 mg/kg and safety security period of 3 days; </w:t>
            </w:r>
          </w:p>
          <w:p w:rsidR="00490D1D" w:rsidRPr="0065690F" w:rsidRDefault="00FB516D" w:rsidP="00582064">
            <w:pPr>
              <w:numPr>
                <w:ilvl w:val="0"/>
                <w:numId w:val="16"/>
              </w:numPr>
              <w:ind w:left="273" w:hanging="261"/>
            </w:pPr>
            <w:r w:rsidRPr="0065690F">
              <w:t>includes pea, caupi bean, and lentil cultures with MRL of 0.6 mg/kg and safety security period of 21 days;</w:t>
            </w:r>
          </w:p>
          <w:p w:rsidR="00490D1D" w:rsidRPr="0065690F" w:rsidRDefault="00FB516D" w:rsidP="00582064">
            <w:pPr>
              <w:numPr>
                <w:ilvl w:val="0"/>
                <w:numId w:val="16"/>
              </w:numPr>
              <w:ind w:left="273" w:hanging="261"/>
            </w:pPr>
            <w:r w:rsidRPr="0065690F">
              <w:t>includes the guava culture with MRL of 2.0 mg/kg and safety security period of 7 days;</w:t>
            </w:r>
          </w:p>
          <w:p w:rsidR="00490D1D" w:rsidRPr="0065690F" w:rsidRDefault="00FB516D" w:rsidP="00582064">
            <w:pPr>
              <w:numPr>
                <w:ilvl w:val="0"/>
                <w:numId w:val="16"/>
              </w:numPr>
              <w:ind w:left="273" w:hanging="261"/>
            </w:pPr>
            <w:r w:rsidRPr="0065690F">
              <w:t>includes the papaya, avocado, pineapple, cocoa, kiwi, mango, and passion fruit cultures with MRL 0.5 mg/kg and safety security period of 3 days;</w:t>
            </w:r>
          </w:p>
          <w:p w:rsidR="00490D1D" w:rsidRPr="0065690F" w:rsidRDefault="00FB516D" w:rsidP="00582064">
            <w:pPr>
              <w:numPr>
                <w:ilvl w:val="0"/>
                <w:numId w:val="16"/>
              </w:numPr>
              <w:ind w:left="273" w:hanging="261"/>
            </w:pPr>
            <w:r w:rsidRPr="0065690F">
              <w:t>includes the manioc, beetroot, carrot, ginger, and arracacha cultures with MRL of 0.15 mg/kg and safety security period of 7 days;</w:t>
            </w:r>
          </w:p>
          <w:p w:rsidR="00490D1D" w:rsidRPr="0065690F" w:rsidRDefault="00FB516D" w:rsidP="00582064">
            <w:pPr>
              <w:numPr>
                <w:ilvl w:val="0"/>
                <w:numId w:val="16"/>
              </w:numPr>
              <w:ind w:left="273" w:hanging="261"/>
            </w:pPr>
            <w:r w:rsidRPr="0065690F">
              <w:t xml:space="preserve">includes the strawberry, barbados cherry, and olive cultures with MRL of 2.0 mg/kg and </w:t>
            </w:r>
            <w:r w:rsidRPr="0065690F">
              <w:lastRenderedPageBreak/>
              <w:t>safety security period of 1 day;</w:t>
            </w:r>
          </w:p>
          <w:p w:rsidR="00490D1D" w:rsidRPr="0065690F" w:rsidRDefault="00FB516D" w:rsidP="00FB516D">
            <w:pPr>
              <w:numPr>
                <w:ilvl w:val="0"/>
                <w:numId w:val="16"/>
              </w:numPr>
              <w:ind w:left="272" w:hanging="261"/>
            </w:pPr>
            <w:r w:rsidRPr="0065690F">
              <w:t>includes the watermelon culture with MRL of 1.0 mg/kg and safety security period of 1</w:t>
            </w:r>
            <w:r>
              <w:t> </w:t>
            </w:r>
            <w:r w:rsidRPr="0065690F">
              <w:t>day;</w:t>
            </w:r>
          </w:p>
          <w:p w:rsidR="00490D1D" w:rsidRPr="0065690F" w:rsidRDefault="00FB516D" w:rsidP="00582064">
            <w:pPr>
              <w:numPr>
                <w:ilvl w:val="0"/>
                <w:numId w:val="16"/>
              </w:numPr>
              <w:ind w:left="273" w:hanging="261"/>
            </w:pPr>
            <w:r w:rsidRPr="0065690F">
              <w:t>includes the pumpkin, zucchini, chayote, gherkin, egg-plant, jilo, pepper, and okra cultures with MRL of 0.6 mg/kg and safety security period of 1 day;</w:t>
            </w:r>
          </w:p>
          <w:p w:rsidR="00490D1D" w:rsidRPr="0065690F" w:rsidRDefault="00FB516D" w:rsidP="00582064">
            <w:pPr>
              <w:numPr>
                <w:ilvl w:val="0"/>
                <w:numId w:val="16"/>
              </w:numPr>
              <w:spacing w:after="120"/>
              <w:ind w:left="273" w:hanging="261"/>
            </w:pPr>
            <w:r w:rsidRPr="0065690F">
              <w:t>includes the cashew, persimon, and fig cultures with MRL of 2.0 mg/kg and safety security period of 7 days.</w:t>
            </w:r>
            <w:bookmarkStart w:id="23" w:name="sps6a"/>
            <w:bookmarkEnd w:id="23"/>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582064" w:rsidRDefault="00FB516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FB516D" w:rsidP="00441372">
            <w:pPr>
              <w:spacing w:after="120"/>
              <w:ind w:left="720" w:hanging="720"/>
            </w:pPr>
            <w:r>
              <w:tab/>
            </w:r>
            <w:r w:rsidRPr="0065690F">
              <w:t>CAC/MRL 1 Maximum Residue Limits (MRLs) for Pesticides</w:t>
            </w:r>
            <w:bookmarkEnd w:id="39"/>
          </w:p>
          <w:p w:rsidR="00EA4725" w:rsidRPr="00441372" w:rsidRDefault="00FB516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B516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FB516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FB516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B516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FB516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FB516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FB516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653BC" w:rsidTr="00F3021D">
        <w:tc>
          <w:tcPr>
            <w:tcW w:w="707" w:type="dxa"/>
            <w:tcBorders>
              <w:top w:val="single" w:sz="6" w:space="0" w:color="auto"/>
              <w:bottom w:val="single" w:sz="6" w:space="0" w:color="auto"/>
            </w:tcBorders>
            <w:shd w:val="clear" w:color="auto" w:fill="auto"/>
          </w:tcPr>
          <w:p w:rsidR="00EA4725" w:rsidRPr="00441372" w:rsidRDefault="00FB51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B516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FB516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90D1D" w:rsidRPr="00582064" w:rsidRDefault="00FB516D" w:rsidP="00441372">
            <w:pPr>
              <w:rPr>
                <w:lang w:val="fr-CH"/>
              </w:rPr>
            </w:pPr>
            <w:r w:rsidRPr="00582064">
              <w:rPr>
                <w:lang w:val="fr-CH"/>
              </w:rPr>
              <w:t>Assessoria de Assuntos Internacionais - AINTE</w:t>
            </w:r>
          </w:p>
          <w:p w:rsidR="00490D1D" w:rsidRPr="00582064" w:rsidRDefault="00FB516D" w:rsidP="00441372">
            <w:pPr>
              <w:rPr>
                <w:lang w:val="fr-CH"/>
              </w:rPr>
            </w:pPr>
            <w:r w:rsidRPr="00582064">
              <w:rPr>
                <w:lang w:val="fr-CH"/>
              </w:rPr>
              <w:t>International Affairs Office</w:t>
            </w:r>
          </w:p>
          <w:p w:rsidR="00490D1D" w:rsidRPr="00582064" w:rsidRDefault="00FB516D" w:rsidP="00441372">
            <w:pPr>
              <w:rPr>
                <w:lang w:val="es-ES"/>
              </w:rPr>
            </w:pPr>
            <w:r w:rsidRPr="00582064">
              <w:rPr>
                <w:lang w:val="es-ES"/>
              </w:rPr>
              <w:t>Agência Nacional de Vigilância Sanitária - Anvisa</w:t>
            </w:r>
          </w:p>
          <w:p w:rsidR="00490D1D" w:rsidRPr="0065690F" w:rsidRDefault="00FB516D" w:rsidP="00441372">
            <w:r w:rsidRPr="0065690F">
              <w:t>Brazilian Health Regulatory Agency</w:t>
            </w:r>
          </w:p>
          <w:p w:rsidR="00490D1D" w:rsidRPr="0065690F" w:rsidRDefault="00FB516D" w:rsidP="00441372">
            <w:r w:rsidRPr="0065690F">
              <w:t>Tel: +(55 61) 3462 5402/5404/5406</w:t>
            </w:r>
          </w:p>
          <w:p w:rsidR="00490D1D" w:rsidRPr="0065690F" w:rsidRDefault="00FB516D" w:rsidP="00441372">
            <w:pPr>
              <w:spacing w:after="120"/>
            </w:pPr>
            <w:r w:rsidRPr="0065690F">
              <w:t>E-mail: rel@anvisa.gov.br</w:t>
            </w:r>
            <w:bookmarkStart w:id="79" w:name="sps12d"/>
            <w:bookmarkEnd w:id="79"/>
          </w:p>
        </w:tc>
      </w:tr>
      <w:tr w:rsidR="00B653BC" w:rsidTr="00F3021D">
        <w:tc>
          <w:tcPr>
            <w:tcW w:w="707" w:type="dxa"/>
            <w:tcBorders>
              <w:top w:val="single" w:sz="6" w:space="0" w:color="auto"/>
            </w:tcBorders>
            <w:shd w:val="clear" w:color="auto" w:fill="auto"/>
          </w:tcPr>
          <w:p w:rsidR="00EA4725" w:rsidRPr="00441372" w:rsidRDefault="00FB516D"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FB516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582064" w:rsidRDefault="00FB516D" w:rsidP="00F3021D">
            <w:pPr>
              <w:keepNext/>
              <w:keepLines/>
              <w:rPr>
                <w:bCs/>
                <w:lang w:val="fr-CH"/>
              </w:rPr>
            </w:pPr>
            <w:r w:rsidRPr="00582064">
              <w:rPr>
                <w:bCs/>
                <w:lang w:val="fr-CH"/>
              </w:rPr>
              <w:t>Assessoria de Assuntos Internacionais - AINTE</w:t>
            </w:r>
          </w:p>
          <w:p w:rsidR="00EA4725" w:rsidRPr="00582064" w:rsidRDefault="00FB516D" w:rsidP="00F3021D">
            <w:pPr>
              <w:keepNext/>
              <w:keepLines/>
              <w:rPr>
                <w:bCs/>
                <w:lang w:val="fr-CH"/>
              </w:rPr>
            </w:pPr>
            <w:r w:rsidRPr="00582064">
              <w:rPr>
                <w:bCs/>
                <w:lang w:val="fr-CH"/>
              </w:rPr>
              <w:t>International Affairs Office</w:t>
            </w:r>
          </w:p>
          <w:p w:rsidR="00EA4725" w:rsidRPr="00582064" w:rsidRDefault="00FB516D" w:rsidP="00F3021D">
            <w:pPr>
              <w:keepNext/>
              <w:keepLines/>
              <w:rPr>
                <w:bCs/>
                <w:lang w:val="es-ES"/>
              </w:rPr>
            </w:pPr>
            <w:r w:rsidRPr="00582064">
              <w:rPr>
                <w:bCs/>
                <w:lang w:val="es-ES"/>
              </w:rPr>
              <w:t>Agência Nacional de Vigilância Sanitária - Anvisa</w:t>
            </w:r>
          </w:p>
          <w:p w:rsidR="00EA4725" w:rsidRPr="0065690F" w:rsidRDefault="00FB516D" w:rsidP="00F3021D">
            <w:pPr>
              <w:keepNext/>
              <w:keepLines/>
              <w:rPr>
                <w:bCs/>
              </w:rPr>
            </w:pPr>
            <w:r w:rsidRPr="0065690F">
              <w:rPr>
                <w:bCs/>
              </w:rPr>
              <w:t>Brazilian Health Regulatory Agency</w:t>
            </w:r>
          </w:p>
          <w:p w:rsidR="00EA4725" w:rsidRPr="0065690F" w:rsidRDefault="00FB516D" w:rsidP="00F3021D">
            <w:pPr>
              <w:keepNext/>
              <w:keepLines/>
              <w:rPr>
                <w:bCs/>
              </w:rPr>
            </w:pPr>
            <w:r w:rsidRPr="0065690F">
              <w:rPr>
                <w:bCs/>
              </w:rPr>
              <w:t>Tel: +(55 61) 3462 5402/5404/5406</w:t>
            </w:r>
          </w:p>
          <w:p w:rsidR="00EA4725" w:rsidRPr="0065690F" w:rsidRDefault="00FB516D"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FB516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276"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FDC" w:rsidRDefault="00FB516D">
      <w:r>
        <w:separator/>
      </w:r>
    </w:p>
  </w:endnote>
  <w:endnote w:type="continuationSeparator" w:id="0">
    <w:p w:rsidR="00524FDC" w:rsidRDefault="00FB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82064" w:rsidRDefault="00FB516D" w:rsidP="0058206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82064" w:rsidRDefault="00FB516D" w:rsidP="0058206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B516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FDC" w:rsidRDefault="00FB516D">
      <w:r>
        <w:separator/>
      </w:r>
    </w:p>
  </w:footnote>
  <w:footnote w:type="continuationSeparator" w:id="0">
    <w:p w:rsidR="00524FDC" w:rsidRDefault="00FB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064" w:rsidRPr="00582064" w:rsidRDefault="00FB516D" w:rsidP="00582064">
    <w:pPr>
      <w:pStyle w:val="En-tte"/>
      <w:pBdr>
        <w:bottom w:val="single" w:sz="4" w:space="1" w:color="auto"/>
      </w:pBdr>
      <w:tabs>
        <w:tab w:val="clear" w:pos="4513"/>
        <w:tab w:val="clear" w:pos="9027"/>
      </w:tabs>
      <w:jc w:val="center"/>
    </w:pPr>
    <w:r w:rsidRPr="00582064">
      <w:t>G/SPS/N/BRA/1619</w:t>
    </w:r>
  </w:p>
  <w:p w:rsidR="00582064" w:rsidRPr="00582064" w:rsidRDefault="00582064" w:rsidP="00582064">
    <w:pPr>
      <w:pStyle w:val="En-tte"/>
      <w:pBdr>
        <w:bottom w:val="single" w:sz="4" w:space="1" w:color="auto"/>
      </w:pBdr>
      <w:tabs>
        <w:tab w:val="clear" w:pos="4513"/>
        <w:tab w:val="clear" w:pos="9027"/>
      </w:tabs>
      <w:jc w:val="center"/>
    </w:pPr>
  </w:p>
  <w:p w:rsidR="00582064" w:rsidRPr="00582064" w:rsidRDefault="00FB516D" w:rsidP="00582064">
    <w:pPr>
      <w:pStyle w:val="En-tte"/>
      <w:pBdr>
        <w:bottom w:val="single" w:sz="4" w:space="1" w:color="auto"/>
      </w:pBdr>
      <w:tabs>
        <w:tab w:val="clear" w:pos="4513"/>
        <w:tab w:val="clear" w:pos="9027"/>
      </w:tabs>
      <w:jc w:val="center"/>
    </w:pPr>
    <w:r w:rsidRPr="00582064">
      <w:t xml:space="preserve">- </w:t>
    </w:r>
    <w:r w:rsidRPr="00582064">
      <w:fldChar w:fldCharType="begin"/>
    </w:r>
    <w:r w:rsidRPr="00582064">
      <w:instrText xml:space="preserve"> PAGE </w:instrText>
    </w:r>
    <w:r w:rsidRPr="00582064">
      <w:fldChar w:fldCharType="separate"/>
    </w:r>
    <w:r w:rsidRPr="00582064">
      <w:rPr>
        <w:noProof/>
      </w:rPr>
      <w:t>2</w:t>
    </w:r>
    <w:r w:rsidRPr="00582064">
      <w:fldChar w:fldCharType="end"/>
    </w:r>
    <w:r w:rsidRPr="00582064">
      <w:t xml:space="preserve"> -</w:t>
    </w:r>
  </w:p>
  <w:p w:rsidR="00EA4725" w:rsidRPr="00582064" w:rsidRDefault="00EA4725" w:rsidP="0058206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064" w:rsidRPr="00582064" w:rsidRDefault="00FB516D" w:rsidP="00582064">
    <w:pPr>
      <w:pStyle w:val="En-tte"/>
      <w:pBdr>
        <w:bottom w:val="single" w:sz="4" w:space="1" w:color="auto"/>
      </w:pBdr>
      <w:tabs>
        <w:tab w:val="clear" w:pos="4513"/>
        <w:tab w:val="clear" w:pos="9027"/>
      </w:tabs>
      <w:jc w:val="center"/>
    </w:pPr>
    <w:r w:rsidRPr="00582064">
      <w:t>G/SPS/N/BRA/1619</w:t>
    </w:r>
  </w:p>
  <w:p w:rsidR="00582064" w:rsidRPr="00582064" w:rsidRDefault="00582064" w:rsidP="00582064">
    <w:pPr>
      <w:pStyle w:val="En-tte"/>
      <w:pBdr>
        <w:bottom w:val="single" w:sz="4" w:space="1" w:color="auto"/>
      </w:pBdr>
      <w:tabs>
        <w:tab w:val="clear" w:pos="4513"/>
        <w:tab w:val="clear" w:pos="9027"/>
      </w:tabs>
      <w:jc w:val="center"/>
    </w:pPr>
  </w:p>
  <w:p w:rsidR="00582064" w:rsidRPr="00582064" w:rsidRDefault="00FB516D" w:rsidP="00582064">
    <w:pPr>
      <w:pStyle w:val="En-tte"/>
      <w:pBdr>
        <w:bottom w:val="single" w:sz="4" w:space="1" w:color="auto"/>
      </w:pBdr>
      <w:tabs>
        <w:tab w:val="clear" w:pos="4513"/>
        <w:tab w:val="clear" w:pos="9027"/>
      </w:tabs>
      <w:jc w:val="center"/>
    </w:pPr>
    <w:r w:rsidRPr="00582064">
      <w:t xml:space="preserve">- </w:t>
    </w:r>
    <w:r w:rsidRPr="00582064">
      <w:fldChar w:fldCharType="begin"/>
    </w:r>
    <w:r w:rsidRPr="00582064">
      <w:instrText xml:space="preserve"> PAGE </w:instrText>
    </w:r>
    <w:r w:rsidRPr="00582064">
      <w:fldChar w:fldCharType="separate"/>
    </w:r>
    <w:r w:rsidRPr="00582064">
      <w:rPr>
        <w:noProof/>
      </w:rPr>
      <w:t>3</w:t>
    </w:r>
    <w:r w:rsidRPr="00582064">
      <w:fldChar w:fldCharType="end"/>
    </w:r>
    <w:r w:rsidRPr="00582064">
      <w:t xml:space="preserve"> -</w:t>
    </w:r>
  </w:p>
  <w:p w:rsidR="00EA4725" w:rsidRPr="00582064" w:rsidRDefault="00EA4725" w:rsidP="0058206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53B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FB516D" w:rsidP="00422B6F">
          <w:pPr>
            <w:jc w:val="right"/>
            <w:rPr>
              <w:b/>
              <w:color w:val="FF0000"/>
              <w:szCs w:val="16"/>
            </w:rPr>
          </w:pPr>
          <w:r>
            <w:rPr>
              <w:b/>
              <w:color w:val="FF0000"/>
              <w:szCs w:val="16"/>
            </w:rPr>
            <w:t xml:space="preserve"> </w:t>
          </w:r>
        </w:p>
      </w:tc>
    </w:tr>
    <w:bookmarkEnd w:id="87"/>
    <w:tr w:rsidR="00B653BC" w:rsidTr="00EE3CAF">
      <w:trPr>
        <w:trHeight w:val="213"/>
        <w:jc w:val="center"/>
      </w:trPr>
      <w:tc>
        <w:tcPr>
          <w:tcW w:w="3794" w:type="dxa"/>
          <w:vMerge w:val="restart"/>
          <w:shd w:val="clear" w:color="auto" w:fill="FFFFFF"/>
          <w:tcMar>
            <w:left w:w="0" w:type="dxa"/>
            <w:right w:w="0" w:type="dxa"/>
          </w:tcMar>
        </w:tcPr>
        <w:p w:rsidR="00ED54E0" w:rsidRPr="00EA4725" w:rsidRDefault="00B87ECA"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653B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82064" w:rsidRDefault="00FB516D" w:rsidP="00656ABC">
          <w:pPr>
            <w:jc w:val="right"/>
            <w:rPr>
              <w:b/>
              <w:szCs w:val="16"/>
            </w:rPr>
          </w:pPr>
          <w:bookmarkStart w:id="88" w:name="bmkSymbols"/>
          <w:r>
            <w:rPr>
              <w:b/>
              <w:szCs w:val="16"/>
            </w:rPr>
            <w:t>G/SPS/N/BRA/1619</w:t>
          </w:r>
          <w:bookmarkEnd w:id="88"/>
        </w:p>
      </w:tc>
    </w:tr>
    <w:tr w:rsidR="00B653B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B516D" w:rsidP="00422B6F">
          <w:pPr>
            <w:jc w:val="right"/>
            <w:rPr>
              <w:szCs w:val="16"/>
            </w:rPr>
          </w:pPr>
          <w:bookmarkStart w:id="89" w:name="spsDateDistribution"/>
          <w:bookmarkStart w:id="90" w:name="bmkDate"/>
          <w:bookmarkEnd w:id="89"/>
          <w:bookmarkEnd w:id="90"/>
          <w:r>
            <w:rPr>
              <w:szCs w:val="16"/>
            </w:rPr>
            <w:t>14 January 2020</w:t>
          </w:r>
        </w:p>
      </w:tc>
    </w:tr>
    <w:tr w:rsidR="00B653B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B516D"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B87ECA">
            <w:rPr>
              <w:color w:val="FF0000"/>
              <w:szCs w:val="16"/>
            </w:rPr>
            <w:t>0356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FB516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653B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B516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FB516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E61C1"/>
    <w:multiLevelType w:val="hybridMultilevel"/>
    <w:tmpl w:val="D1149AEA"/>
    <w:lvl w:ilvl="0" w:tplc="7D860896">
      <w:start w:val="1"/>
      <w:numFmt w:val="bullet"/>
      <w:lvlText w:val=""/>
      <w:lvlJc w:val="left"/>
      <w:pPr>
        <w:ind w:left="720" w:hanging="360"/>
      </w:pPr>
      <w:rPr>
        <w:rFonts w:ascii="Symbol" w:hAnsi="Symbol" w:hint="default"/>
      </w:rPr>
    </w:lvl>
    <w:lvl w:ilvl="1" w:tplc="D81680C0" w:tentative="1">
      <w:start w:val="1"/>
      <w:numFmt w:val="bullet"/>
      <w:lvlText w:val="o"/>
      <w:lvlJc w:val="left"/>
      <w:pPr>
        <w:ind w:left="1440" w:hanging="360"/>
      </w:pPr>
      <w:rPr>
        <w:rFonts w:ascii="Courier New" w:hAnsi="Courier New" w:cs="Courier New" w:hint="default"/>
      </w:rPr>
    </w:lvl>
    <w:lvl w:ilvl="2" w:tplc="DF2C2748" w:tentative="1">
      <w:start w:val="1"/>
      <w:numFmt w:val="bullet"/>
      <w:lvlText w:val=""/>
      <w:lvlJc w:val="left"/>
      <w:pPr>
        <w:ind w:left="2160" w:hanging="360"/>
      </w:pPr>
      <w:rPr>
        <w:rFonts w:ascii="Wingdings" w:hAnsi="Wingdings" w:hint="default"/>
      </w:rPr>
    </w:lvl>
    <w:lvl w:ilvl="3" w:tplc="58EE164A" w:tentative="1">
      <w:start w:val="1"/>
      <w:numFmt w:val="bullet"/>
      <w:lvlText w:val=""/>
      <w:lvlJc w:val="left"/>
      <w:pPr>
        <w:ind w:left="2880" w:hanging="360"/>
      </w:pPr>
      <w:rPr>
        <w:rFonts w:ascii="Symbol" w:hAnsi="Symbol" w:hint="default"/>
      </w:rPr>
    </w:lvl>
    <w:lvl w:ilvl="4" w:tplc="9BF6C848" w:tentative="1">
      <w:start w:val="1"/>
      <w:numFmt w:val="bullet"/>
      <w:lvlText w:val="o"/>
      <w:lvlJc w:val="left"/>
      <w:pPr>
        <w:ind w:left="3600" w:hanging="360"/>
      </w:pPr>
      <w:rPr>
        <w:rFonts w:ascii="Courier New" w:hAnsi="Courier New" w:cs="Courier New" w:hint="default"/>
      </w:rPr>
    </w:lvl>
    <w:lvl w:ilvl="5" w:tplc="FF0401A4" w:tentative="1">
      <w:start w:val="1"/>
      <w:numFmt w:val="bullet"/>
      <w:lvlText w:val=""/>
      <w:lvlJc w:val="left"/>
      <w:pPr>
        <w:ind w:left="4320" w:hanging="360"/>
      </w:pPr>
      <w:rPr>
        <w:rFonts w:ascii="Wingdings" w:hAnsi="Wingdings" w:hint="default"/>
      </w:rPr>
    </w:lvl>
    <w:lvl w:ilvl="6" w:tplc="5D9CA4B2" w:tentative="1">
      <w:start w:val="1"/>
      <w:numFmt w:val="bullet"/>
      <w:lvlText w:val=""/>
      <w:lvlJc w:val="left"/>
      <w:pPr>
        <w:ind w:left="5040" w:hanging="360"/>
      </w:pPr>
      <w:rPr>
        <w:rFonts w:ascii="Symbol" w:hAnsi="Symbol" w:hint="default"/>
      </w:rPr>
    </w:lvl>
    <w:lvl w:ilvl="7" w:tplc="F0AE0422" w:tentative="1">
      <w:start w:val="1"/>
      <w:numFmt w:val="bullet"/>
      <w:lvlText w:val="o"/>
      <w:lvlJc w:val="left"/>
      <w:pPr>
        <w:ind w:left="5760" w:hanging="360"/>
      </w:pPr>
      <w:rPr>
        <w:rFonts w:ascii="Courier New" w:hAnsi="Courier New" w:cs="Courier New" w:hint="default"/>
      </w:rPr>
    </w:lvl>
    <w:lvl w:ilvl="8" w:tplc="E0CEEF3C" w:tentative="1">
      <w:start w:val="1"/>
      <w:numFmt w:val="bullet"/>
      <w:lvlText w:val=""/>
      <w:lvlJc w:val="left"/>
      <w:pPr>
        <w:ind w:left="6480" w:hanging="360"/>
      </w:pPr>
      <w:rPr>
        <w:rFonts w:ascii="Wingdings" w:hAnsi="Wingdings" w:hint="default"/>
      </w:rPr>
    </w:lvl>
  </w:abstractNum>
  <w:abstractNum w:abstractNumId="11" w15:restartNumberingAfterBreak="0">
    <w:nsid w:val="405418B7"/>
    <w:multiLevelType w:val="hybridMultilevel"/>
    <w:tmpl w:val="A2E6E374"/>
    <w:lvl w:ilvl="0" w:tplc="A25068A0">
      <w:numFmt w:val="bullet"/>
      <w:lvlText w:val="-"/>
      <w:lvlJc w:val="left"/>
      <w:pPr>
        <w:ind w:left="720" w:hanging="360"/>
      </w:pPr>
      <w:rPr>
        <w:rFonts w:ascii="Verdana" w:eastAsia="Calibri" w:hAnsi="Verdana" w:cs="Times New Roman" w:hint="default"/>
      </w:rPr>
    </w:lvl>
    <w:lvl w:ilvl="1" w:tplc="33907BAC" w:tentative="1">
      <w:start w:val="1"/>
      <w:numFmt w:val="bullet"/>
      <w:lvlText w:val="o"/>
      <w:lvlJc w:val="left"/>
      <w:pPr>
        <w:ind w:left="1440" w:hanging="360"/>
      </w:pPr>
      <w:rPr>
        <w:rFonts w:ascii="Courier New" w:hAnsi="Courier New" w:cs="Courier New" w:hint="default"/>
      </w:rPr>
    </w:lvl>
    <w:lvl w:ilvl="2" w:tplc="ED00C0D6" w:tentative="1">
      <w:start w:val="1"/>
      <w:numFmt w:val="bullet"/>
      <w:lvlText w:val=""/>
      <w:lvlJc w:val="left"/>
      <w:pPr>
        <w:ind w:left="2160" w:hanging="360"/>
      </w:pPr>
      <w:rPr>
        <w:rFonts w:ascii="Wingdings" w:hAnsi="Wingdings" w:hint="default"/>
      </w:rPr>
    </w:lvl>
    <w:lvl w:ilvl="3" w:tplc="61A43120" w:tentative="1">
      <w:start w:val="1"/>
      <w:numFmt w:val="bullet"/>
      <w:lvlText w:val=""/>
      <w:lvlJc w:val="left"/>
      <w:pPr>
        <w:ind w:left="2880" w:hanging="360"/>
      </w:pPr>
      <w:rPr>
        <w:rFonts w:ascii="Symbol" w:hAnsi="Symbol" w:hint="default"/>
      </w:rPr>
    </w:lvl>
    <w:lvl w:ilvl="4" w:tplc="FA483F9C" w:tentative="1">
      <w:start w:val="1"/>
      <w:numFmt w:val="bullet"/>
      <w:lvlText w:val="o"/>
      <w:lvlJc w:val="left"/>
      <w:pPr>
        <w:ind w:left="3600" w:hanging="360"/>
      </w:pPr>
      <w:rPr>
        <w:rFonts w:ascii="Courier New" w:hAnsi="Courier New" w:cs="Courier New" w:hint="default"/>
      </w:rPr>
    </w:lvl>
    <w:lvl w:ilvl="5" w:tplc="C4E04B68" w:tentative="1">
      <w:start w:val="1"/>
      <w:numFmt w:val="bullet"/>
      <w:lvlText w:val=""/>
      <w:lvlJc w:val="left"/>
      <w:pPr>
        <w:ind w:left="4320" w:hanging="360"/>
      </w:pPr>
      <w:rPr>
        <w:rFonts w:ascii="Wingdings" w:hAnsi="Wingdings" w:hint="default"/>
      </w:rPr>
    </w:lvl>
    <w:lvl w:ilvl="6" w:tplc="49EC71F2" w:tentative="1">
      <w:start w:val="1"/>
      <w:numFmt w:val="bullet"/>
      <w:lvlText w:val=""/>
      <w:lvlJc w:val="left"/>
      <w:pPr>
        <w:ind w:left="5040" w:hanging="360"/>
      </w:pPr>
      <w:rPr>
        <w:rFonts w:ascii="Symbol" w:hAnsi="Symbol" w:hint="default"/>
      </w:rPr>
    </w:lvl>
    <w:lvl w:ilvl="7" w:tplc="EAE6FF4E" w:tentative="1">
      <w:start w:val="1"/>
      <w:numFmt w:val="bullet"/>
      <w:lvlText w:val="o"/>
      <w:lvlJc w:val="left"/>
      <w:pPr>
        <w:ind w:left="5760" w:hanging="360"/>
      </w:pPr>
      <w:rPr>
        <w:rFonts w:ascii="Courier New" w:hAnsi="Courier New" w:cs="Courier New" w:hint="default"/>
      </w:rPr>
    </w:lvl>
    <w:lvl w:ilvl="8" w:tplc="FA460640"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350E9DA">
      <w:start w:val="1"/>
      <w:numFmt w:val="decimal"/>
      <w:pStyle w:val="SummaryText"/>
      <w:lvlText w:val="%1."/>
      <w:lvlJc w:val="left"/>
      <w:pPr>
        <w:ind w:left="360" w:hanging="360"/>
      </w:pPr>
    </w:lvl>
    <w:lvl w:ilvl="1" w:tplc="E8FA56EA" w:tentative="1">
      <w:start w:val="1"/>
      <w:numFmt w:val="lowerLetter"/>
      <w:lvlText w:val="%2."/>
      <w:lvlJc w:val="left"/>
      <w:pPr>
        <w:ind w:left="1080" w:hanging="360"/>
      </w:pPr>
    </w:lvl>
    <w:lvl w:ilvl="2" w:tplc="A0DE00BC" w:tentative="1">
      <w:start w:val="1"/>
      <w:numFmt w:val="lowerRoman"/>
      <w:lvlText w:val="%3."/>
      <w:lvlJc w:val="right"/>
      <w:pPr>
        <w:ind w:left="1800" w:hanging="180"/>
      </w:pPr>
    </w:lvl>
    <w:lvl w:ilvl="3" w:tplc="A4284494" w:tentative="1">
      <w:start w:val="1"/>
      <w:numFmt w:val="decimal"/>
      <w:lvlText w:val="%4."/>
      <w:lvlJc w:val="left"/>
      <w:pPr>
        <w:ind w:left="2520" w:hanging="360"/>
      </w:pPr>
    </w:lvl>
    <w:lvl w:ilvl="4" w:tplc="5AC47720" w:tentative="1">
      <w:start w:val="1"/>
      <w:numFmt w:val="lowerLetter"/>
      <w:lvlText w:val="%5."/>
      <w:lvlJc w:val="left"/>
      <w:pPr>
        <w:ind w:left="3240" w:hanging="360"/>
      </w:pPr>
    </w:lvl>
    <w:lvl w:ilvl="5" w:tplc="A3744AB8" w:tentative="1">
      <w:start w:val="1"/>
      <w:numFmt w:val="lowerRoman"/>
      <w:lvlText w:val="%6."/>
      <w:lvlJc w:val="right"/>
      <w:pPr>
        <w:ind w:left="3960" w:hanging="180"/>
      </w:pPr>
    </w:lvl>
    <w:lvl w:ilvl="6" w:tplc="F5903AE6" w:tentative="1">
      <w:start w:val="1"/>
      <w:numFmt w:val="decimal"/>
      <w:lvlText w:val="%7."/>
      <w:lvlJc w:val="left"/>
      <w:pPr>
        <w:ind w:left="4680" w:hanging="360"/>
      </w:pPr>
    </w:lvl>
    <w:lvl w:ilvl="7" w:tplc="15DCE990" w:tentative="1">
      <w:start w:val="1"/>
      <w:numFmt w:val="lowerLetter"/>
      <w:lvlText w:val="%8."/>
      <w:lvlJc w:val="left"/>
      <w:pPr>
        <w:ind w:left="5400" w:hanging="360"/>
      </w:pPr>
    </w:lvl>
    <w:lvl w:ilvl="8" w:tplc="FFE6B2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0D1D"/>
    <w:rsid w:val="004B39D5"/>
    <w:rsid w:val="004E4B52"/>
    <w:rsid w:val="004F203A"/>
    <w:rsid w:val="00524FDC"/>
    <w:rsid w:val="005336B8"/>
    <w:rsid w:val="00547B5F"/>
    <w:rsid w:val="00582064"/>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53BC"/>
    <w:rsid w:val="00B87ECA"/>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516D"/>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84D8"/>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077897/CONSULTA+P%C3%9ABLICA+N+771+GGTOX.pdf/66c655ad-5220-40db-a4a7-343a018c855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932</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G/SPS/N/BRA/1619</vt:lpwstr>
  </property>
</Properties>
</file>