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34C0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532F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734C0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Start w:id="5" w:name="sps2a"/>
            <w:bookmarkEnd w:id="5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cypermethrin in or on various commodities (ICS Codes: 65.020, 65.100, 67.040, 67.080).</w:t>
            </w:r>
            <w:bookmarkStart w:id="7" w:name="sps3a"/>
            <w:bookmarkEnd w:id="7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34C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34C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Cypermethrin (PMRL2019-09)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</w:t>
            </w:r>
            <w:bookmarkStart w:id="19" w:name="_GoBack"/>
            <w:bookmarkEnd w:id="19"/>
            <w:r w:rsidRPr="0065690F">
              <w:rPr>
                <w:bCs/>
              </w:rPr>
              <w:t>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 and 7</w:t>
            </w:r>
            <w:bookmarkEnd w:id="21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PMRL2019-09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cypermethrin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:rsidR="007532FB" w:rsidRPr="00734C0F" w:rsidRDefault="00734C0F" w:rsidP="00734C0F">
            <w:pPr>
              <w:tabs>
                <w:tab w:val="left" w:pos="1832"/>
              </w:tabs>
              <w:spacing w:after="120"/>
              <w:rPr>
                <w:u w:val="single"/>
              </w:rPr>
            </w:pPr>
            <w:proofErr w:type="spellStart"/>
            <w:r w:rsidRPr="00734C0F">
              <w:rPr>
                <w:u w:val="single"/>
              </w:rPr>
              <w:t>MRL</w:t>
            </w:r>
            <w:proofErr w:type="spellEnd"/>
            <w:r w:rsidRPr="00734C0F">
              <w:rPr>
                <w:u w:val="single"/>
              </w:rPr>
              <w:t xml:space="preserve">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 w:rsidRPr="00734C0F">
              <w:rPr>
                <w:u w:val="single"/>
              </w:rPr>
              <w:t>Raw Agricultural Commodity (</w:t>
            </w:r>
            <w:proofErr w:type="spellStart"/>
            <w:r w:rsidRPr="00734C0F">
              <w:rPr>
                <w:u w:val="single"/>
              </w:rPr>
              <w:t>RAC</w:t>
            </w:r>
            <w:proofErr w:type="spellEnd"/>
            <w:r w:rsidRPr="00734C0F">
              <w:rPr>
                <w:u w:val="single"/>
              </w:rPr>
              <w:t>) and/or Processed Commodity</w:t>
            </w:r>
          </w:p>
          <w:p w:rsidR="007532FB" w:rsidRPr="0065690F" w:rsidRDefault="00734C0F" w:rsidP="00734C0F">
            <w:pPr>
              <w:tabs>
                <w:tab w:val="left" w:pos="1832"/>
              </w:tabs>
            </w:pPr>
            <w:r w:rsidRPr="0065690F">
              <w:t>2.0</w:t>
            </w:r>
            <w:r>
              <w:t xml:space="preserve"> </w:t>
            </w:r>
            <w:r>
              <w:tab/>
            </w:r>
            <w:r w:rsidRPr="0065690F">
              <w:t>Cherries (crop subgroup 12-09A); lowbush blueberries</w:t>
            </w:r>
          </w:p>
          <w:p w:rsidR="007532FB" w:rsidRPr="0065690F" w:rsidRDefault="00734C0F" w:rsidP="00734C0F">
            <w:pPr>
              <w:tabs>
                <w:tab w:val="left" w:pos="1832"/>
              </w:tabs>
            </w:pPr>
            <w:r w:rsidRPr="0065690F">
              <w:t>0.8</w:t>
            </w:r>
            <w:r w:rsidRPr="0065690F">
              <w:rPr>
                <w:vertAlign w:val="superscript"/>
              </w:rPr>
              <w:t>2</w:t>
            </w:r>
            <w:r>
              <w:rPr>
                <w:vertAlign w:val="superscript"/>
              </w:rPr>
              <w:tab/>
            </w:r>
            <w:proofErr w:type="spellStart"/>
            <w:r w:rsidRPr="0065690F">
              <w:t>Bushberries</w:t>
            </w:r>
            <w:proofErr w:type="spellEnd"/>
            <w:r w:rsidRPr="0065690F">
              <w:t xml:space="preserve"> (crop subgroup 13-07B, except lowbush blueberries); </w:t>
            </w:r>
            <w:r>
              <w:tab/>
            </w:r>
            <w:proofErr w:type="spellStart"/>
            <w:r w:rsidRPr="0065690F">
              <w:t>caneberries</w:t>
            </w:r>
            <w:proofErr w:type="spellEnd"/>
            <w:r w:rsidRPr="0065690F">
              <w:t xml:space="preserve"> (crop subgroup 13-07A)</w:t>
            </w:r>
          </w:p>
          <w:p w:rsidR="007532FB" w:rsidRPr="0065690F" w:rsidRDefault="00734C0F" w:rsidP="00734C0F">
            <w:pPr>
              <w:tabs>
                <w:tab w:val="left" w:pos="1832"/>
              </w:tabs>
              <w:spacing w:after="120"/>
            </w:pPr>
            <w:r w:rsidRPr="0065690F">
              <w:t>0.3</w:t>
            </w:r>
            <w:r w:rsidRPr="0065690F">
              <w:rPr>
                <w:vertAlign w:val="superscript"/>
              </w:rPr>
              <w:t>2,3</w:t>
            </w:r>
            <w:r>
              <w:rPr>
                <w:vertAlign w:val="superscript"/>
              </w:rPr>
              <w:tab/>
            </w:r>
            <w:r w:rsidRPr="0065690F">
              <w:t xml:space="preserve">Low growing berries (crop subgroup 13-07G, except lowbush </w:t>
            </w:r>
            <w:r>
              <w:tab/>
            </w:r>
            <w:r w:rsidRPr="0065690F">
              <w:t>blueberries)</w:t>
            </w:r>
          </w:p>
          <w:p w:rsidR="007532FB" w:rsidRPr="00734C0F" w:rsidRDefault="00734C0F" w:rsidP="00734C0F">
            <w:pPr>
              <w:rPr>
                <w:sz w:val="16"/>
              </w:rPr>
            </w:pPr>
            <w:r w:rsidRPr="00734C0F">
              <w:rPr>
                <w:sz w:val="16"/>
                <w:vertAlign w:val="superscript"/>
              </w:rPr>
              <w:t xml:space="preserve">1 </w:t>
            </w:r>
            <w:r w:rsidRPr="00734C0F">
              <w:rPr>
                <w:sz w:val="16"/>
              </w:rPr>
              <w:t>ppm = parts per million</w:t>
            </w:r>
          </w:p>
          <w:p w:rsidR="007532FB" w:rsidRPr="00734C0F" w:rsidRDefault="00734C0F" w:rsidP="00734C0F">
            <w:pPr>
              <w:rPr>
                <w:sz w:val="16"/>
              </w:rPr>
            </w:pPr>
            <w:r w:rsidRPr="00734C0F">
              <w:rPr>
                <w:sz w:val="16"/>
                <w:vertAlign w:val="superscript"/>
              </w:rPr>
              <w:t xml:space="preserve">2 </w:t>
            </w:r>
            <w:r w:rsidRPr="00734C0F">
              <w:rPr>
                <w:sz w:val="16"/>
              </w:rPr>
              <w:t xml:space="preserve">Although lowbush blueberry is a commodity in both crop subgroup 13-07B and 13-07G, the proposed crop subgroup </w:t>
            </w:r>
            <w:proofErr w:type="spellStart"/>
            <w:r w:rsidRPr="00734C0F">
              <w:rPr>
                <w:sz w:val="16"/>
              </w:rPr>
              <w:t>MRLs</w:t>
            </w:r>
            <w:proofErr w:type="spellEnd"/>
            <w:r w:rsidRPr="00734C0F">
              <w:rPr>
                <w:sz w:val="16"/>
              </w:rPr>
              <w:t xml:space="preserve"> do not apply to lowbush blueberries, as a separate </w:t>
            </w:r>
            <w:proofErr w:type="spellStart"/>
            <w:r w:rsidRPr="00734C0F">
              <w:rPr>
                <w:sz w:val="16"/>
              </w:rPr>
              <w:t>MRL</w:t>
            </w:r>
            <w:proofErr w:type="spellEnd"/>
            <w:r w:rsidRPr="00734C0F">
              <w:rPr>
                <w:sz w:val="16"/>
              </w:rPr>
              <w:t xml:space="preserve"> is being proposed for this commodity.</w:t>
            </w:r>
          </w:p>
          <w:p w:rsidR="007532FB" w:rsidRPr="00734C0F" w:rsidRDefault="00734C0F" w:rsidP="00734C0F">
            <w:pPr>
              <w:spacing w:after="120"/>
              <w:rPr>
                <w:sz w:val="16"/>
              </w:rPr>
            </w:pPr>
            <w:r w:rsidRPr="00734C0F">
              <w:rPr>
                <w:sz w:val="16"/>
                <w:vertAlign w:val="superscript"/>
              </w:rPr>
              <w:t xml:space="preserve">3 </w:t>
            </w:r>
            <w:r w:rsidRPr="00734C0F">
              <w:rPr>
                <w:sz w:val="16"/>
              </w:rPr>
              <w:t xml:space="preserve">As strawberries are included in crop subgroup 13-07G, it is proposed that the currently established </w:t>
            </w:r>
            <w:proofErr w:type="spellStart"/>
            <w:r w:rsidRPr="00734C0F">
              <w:rPr>
                <w:sz w:val="16"/>
              </w:rPr>
              <w:t>MRL</w:t>
            </w:r>
            <w:proofErr w:type="spellEnd"/>
            <w:r w:rsidRPr="00734C0F">
              <w:rPr>
                <w:sz w:val="16"/>
              </w:rPr>
              <w:t xml:space="preserve"> of 0.2 ppm for strawberries be replaced by the </w:t>
            </w:r>
            <w:proofErr w:type="spellStart"/>
            <w:r w:rsidRPr="00734C0F">
              <w:rPr>
                <w:sz w:val="16"/>
              </w:rPr>
              <w:t>MRL</w:t>
            </w:r>
            <w:proofErr w:type="spellEnd"/>
            <w:r w:rsidRPr="00734C0F">
              <w:rPr>
                <w:sz w:val="16"/>
              </w:rPr>
              <w:t xml:space="preserve"> of 0.3 ppm for the commodities in crop subgroup 13-07G.</w:t>
            </w:r>
          </w:p>
          <w:p w:rsidR="007532FB" w:rsidRPr="0065690F" w:rsidRDefault="00734C0F" w:rsidP="00441372">
            <w:pPr>
              <w:spacing w:after="120"/>
            </w:pPr>
            <w:proofErr w:type="spellStart"/>
            <w:r w:rsidRPr="0065690F">
              <w:t>MRLs</w:t>
            </w:r>
            <w:proofErr w:type="spellEnd"/>
            <w:r w:rsidRPr="0065690F">
              <w:t xml:space="preserve"> are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3" w:name="sps6a"/>
            <w:bookmarkEnd w:id="23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734C0F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734C0F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734C0F" w:rsidRDefault="00734C0F" w:rsidP="00734C0F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:rsidR="00EA4725" w:rsidRPr="00441372" w:rsidRDefault="00734C0F" w:rsidP="00734C0F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 xml:space="preserve">118 </w:t>
            </w:r>
            <w:proofErr w:type="spellStart"/>
            <w:r w:rsidRPr="0065690F">
              <w:t>Cypermethrins</w:t>
            </w:r>
            <w:proofErr w:type="spellEnd"/>
            <w:r w:rsidRPr="0065690F">
              <w:t xml:space="preserve"> (including alpha- and zeta- cypermethrin)</w:t>
            </w:r>
            <w:bookmarkEnd w:id="39"/>
          </w:p>
          <w:p w:rsidR="00EA4725" w:rsidRPr="00441372" w:rsidRDefault="00734C0F" w:rsidP="00734C0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734C0F" w:rsidP="00734C0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34C0F" w:rsidP="00734C0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34C0F" w:rsidP="00734C0F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34C0F" w:rsidP="00734C0F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34C0F" w:rsidP="00734C0F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2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cypermethrin in Canada with corresponding Codex </w:t>
            </w:r>
            <w:proofErr w:type="spellStart"/>
            <w:r w:rsidRPr="0065690F">
              <w:t>MRLs</w:t>
            </w:r>
            <w:proofErr w:type="spellEnd"/>
            <w:r w:rsidRPr="0065690F">
              <w:t>.</w:t>
            </w:r>
            <w:bookmarkEnd w:id="54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34C0F" w:rsidRDefault="00734C0F" w:rsidP="00734C0F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34C0F" w:rsidP="00734C0F">
            <w:pPr>
              <w:spacing w:after="120"/>
            </w:pPr>
            <w:r w:rsidRPr="0065690F">
              <w:t xml:space="preserve">Health 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</w:t>
            </w:r>
            <w:r>
              <w:noBreakHyphen/>
            </w:r>
            <w:r w:rsidRPr="0065690F">
              <w:t>09, posted: 13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Start w:id="59" w:name="sps10a"/>
            <w:bookmarkEnd w:id="59"/>
          </w:p>
          <w:p w:rsidR="00EA4725" w:rsidRPr="00441372" w:rsidRDefault="00734C0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734C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532F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4C0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October 2019</w:t>
            </w:r>
            <w:bookmarkEnd w:id="72"/>
          </w:p>
          <w:p w:rsidR="00EA4725" w:rsidRPr="00441372" w:rsidRDefault="00734C0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532FB" w:rsidRPr="005E63B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4C0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4C0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34C0F" w:rsidP="004C6C60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5E63B7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734C0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https://www.canada.ca/en/health-canada/services/consumer-product-safety/pesticides-pest-management/public/consultations/proposed-maximum-residue-limit/2019/cypermethrin/document.html</w:t>
              </w:r>
            </w:hyperlink>
            <w:r w:rsidR="00734C0F" w:rsidRPr="0065690F">
              <w:rPr>
                <w:bCs/>
              </w:rPr>
              <w:t xml:space="preserve"> (English)</w:t>
            </w:r>
          </w:p>
          <w:p w:rsidR="00EA4725" w:rsidRPr="0065690F" w:rsidRDefault="005E63B7" w:rsidP="00734C0F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734C0F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https://www.canada.ca/fr/sante-canada/services/securite-produits-consommation/pesticides-lutte-antiparasitaire/public/consultations/limites-maximales-residus-proposees/2019/cypermethrine/document.html</w:t>
              </w:r>
            </w:hyperlink>
            <w:r w:rsidR="00734C0F" w:rsidRPr="0065690F">
              <w:rPr>
                <w:bCs/>
              </w:rPr>
              <w:t xml:space="preserve"> (French)</w:t>
            </w:r>
          </w:p>
          <w:p w:rsidR="00EA4725" w:rsidRPr="0065690F" w:rsidRDefault="00734C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734C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734C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734C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734C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734C0F" w:rsidRDefault="00734C0F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34C0F">
              <w:rPr>
                <w:bCs/>
                <w:lang w:val="es-ES"/>
              </w:rPr>
              <w:t>Canada</w:t>
            </w:r>
            <w:proofErr w:type="spellEnd"/>
          </w:p>
          <w:p w:rsidR="00EA4725" w:rsidRPr="00734C0F" w:rsidRDefault="00734C0F" w:rsidP="00F3021D">
            <w:pPr>
              <w:keepNext/>
              <w:keepLines/>
              <w:rPr>
                <w:bCs/>
                <w:lang w:val="es-ES"/>
              </w:rPr>
            </w:pPr>
            <w:r w:rsidRPr="00734C0F">
              <w:rPr>
                <w:bCs/>
                <w:lang w:val="es-ES"/>
              </w:rPr>
              <w:t>Tel: +(343) 203 4273</w:t>
            </w:r>
          </w:p>
          <w:p w:rsidR="00EA4725" w:rsidRPr="00734C0F" w:rsidRDefault="00734C0F" w:rsidP="00F3021D">
            <w:pPr>
              <w:keepNext/>
              <w:keepLines/>
              <w:rPr>
                <w:bCs/>
                <w:lang w:val="es-ES"/>
              </w:rPr>
            </w:pPr>
            <w:r w:rsidRPr="00734C0F">
              <w:rPr>
                <w:bCs/>
                <w:lang w:val="es-ES"/>
              </w:rPr>
              <w:t>Fax: +(613) 943 0346</w:t>
            </w:r>
          </w:p>
          <w:p w:rsidR="00EA4725" w:rsidRPr="00734C0F" w:rsidRDefault="00734C0F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34C0F">
              <w:rPr>
                <w:bCs/>
                <w:lang w:val="es-ES"/>
              </w:rPr>
              <w:t>Email: enquirypoint@international.gc.ca</w:t>
            </w:r>
            <w:bookmarkStart w:id="86" w:name="sps13c"/>
            <w:bookmarkEnd w:id="86"/>
          </w:p>
        </w:tc>
      </w:tr>
    </w:tbl>
    <w:p w:rsidR="007141CF" w:rsidRPr="00734C0F" w:rsidRDefault="007141CF" w:rsidP="00441372">
      <w:pPr>
        <w:rPr>
          <w:lang w:val="es-ES"/>
        </w:rPr>
      </w:pPr>
    </w:p>
    <w:sectPr w:rsidR="007141CF" w:rsidRPr="00734C0F" w:rsidSect="00734C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DA" w:rsidRDefault="00734C0F">
      <w:r>
        <w:separator/>
      </w:r>
    </w:p>
  </w:endnote>
  <w:endnote w:type="continuationSeparator" w:id="0">
    <w:p w:rsidR="006307DA" w:rsidRDefault="0073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34C0F" w:rsidRDefault="00734C0F" w:rsidP="00734C0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34C0F" w:rsidRDefault="00734C0F" w:rsidP="00734C0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34C0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DA" w:rsidRDefault="00734C0F">
      <w:r>
        <w:separator/>
      </w:r>
    </w:p>
  </w:footnote>
  <w:footnote w:type="continuationSeparator" w:id="0">
    <w:p w:rsidR="006307DA" w:rsidRDefault="0073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C0F" w:rsidRPr="00734C0F" w:rsidRDefault="00734C0F" w:rsidP="00734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C0F">
      <w:t>G/SPS/N/CAN/1254</w:t>
    </w:r>
  </w:p>
  <w:p w:rsidR="00734C0F" w:rsidRPr="00734C0F" w:rsidRDefault="00734C0F" w:rsidP="00734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4C0F" w:rsidRPr="00734C0F" w:rsidRDefault="00734C0F" w:rsidP="00734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C0F">
      <w:t xml:space="preserve">- </w:t>
    </w:r>
    <w:r w:rsidRPr="00734C0F">
      <w:fldChar w:fldCharType="begin"/>
    </w:r>
    <w:r w:rsidRPr="00734C0F">
      <w:instrText xml:space="preserve"> PAGE </w:instrText>
    </w:r>
    <w:r w:rsidRPr="00734C0F">
      <w:fldChar w:fldCharType="separate"/>
    </w:r>
    <w:r w:rsidRPr="00734C0F">
      <w:rPr>
        <w:noProof/>
      </w:rPr>
      <w:t>2</w:t>
    </w:r>
    <w:r w:rsidRPr="00734C0F">
      <w:fldChar w:fldCharType="end"/>
    </w:r>
    <w:r w:rsidRPr="00734C0F">
      <w:t xml:space="preserve"> -</w:t>
    </w:r>
  </w:p>
  <w:p w:rsidR="00EA4725" w:rsidRPr="00734C0F" w:rsidRDefault="00EA4725" w:rsidP="00734C0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C0F" w:rsidRPr="00734C0F" w:rsidRDefault="00734C0F" w:rsidP="00734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C0F">
      <w:t>G/SPS/N/CAN/1254</w:t>
    </w:r>
  </w:p>
  <w:p w:rsidR="00734C0F" w:rsidRPr="00734C0F" w:rsidRDefault="00734C0F" w:rsidP="00734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4C0F" w:rsidRPr="00734C0F" w:rsidRDefault="00734C0F" w:rsidP="00734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C0F">
      <w:t xml:space="preserve">- </w:t>
    </w:r>
    <w:r w:rsidRPr="00734C0F">
      <w:fldChar w:fldCharType="begin"/>
    </w:r>
    <w:r w:rsidRPr="00734C0F">
      <w:instrText xml:space="preserve"> PAGE </w:instrText>
    </w:r>
    <w:r w:rsidRPr="00734C0F">
      <w:fldChar w:fldCharType="separate"/>
    </w:r>
    <w:r w:rsidRPr="00734C0F">
      <w:rPr>
        <w:noProof/>
      </w:rPr>
      <w:t>2</w:t>
    </w:r>
    <w:r w:rsidRPr="00734C0F">
      <w:fldChar w:fldCharType="end"/>
    </w:r>
    <w:r w:rsidRPr="00734C0F">
      <w:t xml:space="preserve"> -</w:t>
    </w:r>
  </w:p>
  <w:p w:rsidR="00EA4725" w:rsidRPr="00734C0F" w:rsidRDefault="00EA4725" w:rsidP="00734C0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32F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34C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532F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34C0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532F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34C0F" w:rsidRDefault="00734C0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G/SPS/N/CAN/1254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532F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63B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August 2019</w:t>
          </w:r>
        </w:p>
      </w:tc>
    </w:tr>
    <w:tr w:rsidR="007532F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4C0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E63B7">
            <w:rPr>
              <w:color w:val="FF0000"/>
              <w:szCs w:val="16"/>
            </w:rPr>
            <w:t>19-5412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4C0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532F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34C0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34C0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6498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BE0CAE" w:tentative="1">
      <w:start w:val="1"/>
      <w:numFmt w:val="lowerLetter"/>
      <w:lvlText w:val="%2."/>
      <w:lvlJc w:val="left"/>
      <w:pPr>
        <w:ind w:left="1080" w:hanging="360"/>
      </w:pPr>
    </w:lvl>
    <w:lvl w:ilvl="2" w:tplc="EB2A5F58" w:tentative="1">
      <w:start w:val="1"/>
      <w:numFmt w:val="lowerRoman"/>
      <w:lvlText w:val="%3."/>
      <w:lvlJc w:val="right"/>
      <w:pPr>
        <w:ind w:left="1800" w:hanging="180"/>
      </w:pPr>
    </w:lvl>
    <w:lvl w:ilvl="3" w:tplc="3FEC99E0" w:tentative="1">
      <w:start w:val="1"/>
      <w:numFmt w:val="decimal"/>
      <w:lvlText w:val="%4."/>
      <w:lvlJc w:val="left"/>
      <w:pPr>
        <w:ind w:left="2520" w:hanging="360"/>
      </w:pPr>
    </w:lvl>
    <w:lvl w:ilvl="4" w:tplc="A42CD7EA" w:tentative="1">
      <w:start w:val="1"/>
      <w:numFmt w:val="lowerLetter"/>
      <w:lvlText w:val="%5."/>
      <w:lvlJc w:val="left"/>
      <w:pPr>
        <w:ind w:left="3240" w:hanging="360"/>
      </w:pPr>
    </w:lvl>
    <w:lvl w:ilvl="5" w:tplc="C23E6340" w:tentative="1">
      <w:start w:val="1"/>
      <w:numFmt w:val="lowerRoman"/>
      <w:lvlText w:val="%6."/>
      <w:lvlJc w:val="right"/>
      <w:pPr>
        <w:ind w:left="3960" w:hanging="180"/>
      </w:pPr>
    </w:lvl>
    <w:lvl w:ilvl="6" w:tplc="2EC48036" w:tentative="1">
      <w:start w:val="1"/>
      <w:numFmt w:val="decimal"/>
      <w:lvlText w:val="%7."/>
      <w:lvlJc w:val="left"/>
      <w:pPr>
        <w:ind w:left="4680" w:hanging="360"/>
      </w:pPr>
    </w:lvl>
    <w:lvl w:ilvl="7" w:tplc="2ECCB6E0" w:tentative="1">
      <w:start w:val="1"/>
      <w:numFmt w:val="lowerLetter"/>
      <w:lvlText w:val="%8."/>
      <w:lvlJc w:val="left"/>
      <w:pPr>
        <w:ind w:left="5400" w:hanging="360"/>
      </w:pPr>
    </w:lvl>
    <w:lvl w:ilvl="8" w:tplc="5830A3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6C6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3B7"/>
    <w:rsid w:val="005E6F8D"/>
    <w:rsid w:val="005F30CB"/>
    <w:rsid w:val="00612644"/>
    <w:rsid w:val="006307D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4C0F"/>
    <w:rsid w:val="00745146"/>
    <w:rsid w:val="007532FB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855EB5"/>
  <w15:docId w15:val="{241076DC-05E2-4182-8ECA-7A92844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9/cypermethr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9/cypermethr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2019-08-22T12:44:00Z</dcterms:created>
  <dcterms:modified xsi:type="dcterms:W3CDTF">2019-08-22T13:08:00Z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G/SPS/N/CAN/1254</vt:lpwstr>
  </property>
</Properties>
</file>