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4F5775" w:rsidRDefault="004F5775" w:rsidP="004F5775">
      <w:pPr>
        <w:pStyle w:val="Title"/>
        <w:rPr>
          <w:caps w:val="0"/>
          <w:kern w:val="0"/>
        </w:rPr>
      </w:pPr>
      <w:r w:rsidRPr="004F5775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4F5775" w:rsidRPr="004F5775" w:rsidTr="004F5775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Notifying Member</w:t>
            </w:r>
            <w:r w:rsidR="004F5775" w:rsidRPr="004F5775">
              <w:rPr>
                <w:b/>
              </w:rPr>
              <w:t xml:space="preserve">: </w:t>
            </w:r>
            <w:r w:rsidR="004F5775" w:rsidRPr="004F5775">
              <w:rPr>
                <w:u w:val="single"/>
              </w:rPr>
              <w:t>C</w:t>
            </w:r>
            <w:r w:rsidRPr="004F5775">
              <w:rPr>
                <w:u w:val="single"/>
              </w:rPr>
              <w:t>HILE</w:t>
            </w:r>
          </w:p>
          <w:p w:rsidR="00B91FF3" w:rsidRPr="004F5775" w:rsidRDefault="00602E46" w:rsidP="004F5775">
            <w:pPr>
              <w:spacing w:after="120"/>
              <w:rPr>
                <w:b/>
              </w:rPr>
            </w:pPr>
            <w:r w:rsidRPr="004F5775">
              <w:rPr>
                <w:b/>
              </w:rPr>
              <w:t xml:space="preserve">If applicable, name of local government involved: </w:t>
            </w:r>
          </w:p>
        </w:tc>
      </w:tr>
      <w:tr w:rsidR="004F5775" w:rsidRPr="004F5775" w:rsidTr="004F57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Agency responsible</w:t>
            </w:r>
            <w:r w:rsidR="004F5775" w:rsidRPr="004F5775">
              <w:rPr>
                <w:b/>
              </w:rPr>
              <w:t xml:space="preserve">: </w:t>
            </w:r>
            <w:proofErr w:type="spellStart"/>
            <w:r w:rsidR="004F5775" w:rsidRPr="004F5775">
              <w:rPr>
                <w:i/>
                <w:iCs/>
              </w:rPr>
              <w:t>M</w:t>
            </w:r>
            <w:r w:rsidRPr="004F5775">
              <w:rPr>
                <w:i/>
                <w:iCs/>
              </w:rPr>
              <w:t>inisterio</w:t>
            </w:r>
            <w:proofErr w:type="spellEnd"/>
            <w:r w:rsidRPr="004F5775">
              <w:rPr>
                <w:i/>
                <w:iCs/>
              </w:rPr>
              <w:t xml:space="preserve"> de </w:t>
            </w:r>
            <w:proofErr w:type="spellStart"/>
            <w:r w:rsidRPr="004F5775">
              <w:rPr>
                <w:i/>
                <w:iCs/>
              </w:rPr>
              <w:t>Salud</w:t>
            </w:r>
            <w:proofErr w:type="spellEnd"/>
            <w:r w:rsidRPr="004F5775">
              <w:t xml:space="preserve"> (Ministry of Health)</w:t>
            </w:r>
          </w:p>
        </w:tc>
      </w:tr>
      <w:tr w:rsidR="004F5775" w:rsidRPr="004F5775" w:rsidTr="004F57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Products covered (provide tariff item number(s) as specified in national schedules deposited with the WTO</w:t>
            </w:r>
            <w:r w:rsidR="004F5775" w:rsidRPr="004F5775">
              <w:rPr>
                <w:b/>
              </w:rPr>
              <w:t>; I</w:t>
            </w:r>
            <w:r w:rsidRPr="004F5775">
              <w:rPr>
                <w:b/>
              </w:rPr>
              <w:t>CS numbers should be provided in addition, where applicable)</w:t>
            </w:r>
            <w:r w:rsidR="004F5775" w:rsidRPr="004F5775">
              <w:rPr>
                <w:b/>
              </w:rPr>
              <w:t xml:space="preserve">: </w:t>
            </w:r>
            <w:r w:rsidR="004F5775" w:rsidRPr="004F5775">
              <w:t>P</w:t>
            </w:r>
            <w:r w:rsidRPr="004F5775">
              <w:t>oultry meat</w:t>
            </w:r>
          </w:p>
        </w:tc>
      </w:tr>
      <w:tr w:rsidR="004F5775" w:rsidRPr="004F5775" w:rsidTr="004F57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  <w:rPr>
                <w:b/>
              </w:rPr>
            </w:pPr>
            <w:r w:rsidRPr="004F5775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  <w:rPr>
                <w:b/>
              </w:rPr>
            </w:pPr>
            <w:r w:rsidRPr="004F5775">
              <w:rPr>
                <w:b/>
              </w:rPr>
              <w:t>Regions or countries likely to be affected, to the extent relevant or practicable:</w:t>
            </w:r>
          </w:p>
          <w:p w:rsidR="00D75DEA" w:rsidRPr="004F5775" w:rsidRDefault="00602E46" w:rsidP="004F5775">
            <w:pPr>
              <w:spacing w:after="120"/>
              <w:ind w:left="607" w:hanging="607"/>
              <w:rPr>
                <w:b/>
              </w:rPr>
            </w:pPr>
            <w:r w:rsidRPr="004F5775">
              <w:rPr>
                <w:b/>
              </w:rPr>
              <w:t>[X]</w:t>
            </w:r>
            <w:r w:rsidRPr="004F5775">
              <w:rPr>
                <w:b/>
              </w:rPr>
              <w:tab/>
            </w:r>
            <w:r w:rsidRPr="004F5775">
              <w:rPr>
                <w:b/>
                <w:bCs/>
              </w:rPr>
              <w:t>All trading partners</w:t>
            </w:r>
          </w:p>
          <w:p w:rsidR="00B91FF3" w:rsidRPr="004F5775" w:rsidRDefault="004F5775" w:rsidP="004F5775">
            <w:pPr>
              <w:spacing w:after="120"/>
              <w:ind w:left="607" w:hanging="607"/>
              <w:rPr>
                <w:b/>
              </w:rPr>
            </w:pPr>
            <w:r w:rsidRPr="004F5775">
              <w:rPr>
                <w:b/>
              </w:rPr>
              <w:t>[ ]</w:t>
            </w:r>
            <w:r w:rsidR="00D75DEA" w:rsidRPr="004F5775">
              <w:rPr>
                <w:b/>
              </w:rPr>
              <w:tab/>
            </w:r>
            <w:r w:rsidR="00D75DEA" w:rsidRPr="004F5775">
              <w:rPr>
                <w:b/>
                <w:bCs/>
              </w:rPr>
              <w:t>Specific regions or countries:</w:t>
            </w:r>
            <w:r w:rsidR="00D75DEA" w:rsidRPr="004F5775">
              <w:rPr>
                <w:b/>
              </w:rPr>
              <w:t xml:space="preserve"> </w:t>
            </w:r>
          </w:p>
        </w:tc>
      </w:tr>
      <w:tr w:rsidR="004F5775" w:rsidRPr="004F5775" w:rsidTr="004F57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Title of the notified document</w:t>
            </w:r>
            <w:r w:rsidR="004F5775" w:rsidRPr="004F5775">
              <w:rPr>
                <w:b/>
              </w:rPr>
              <w:t xml:space="preserve">: </w:t>
            </w:r>
            <w:proofErr w:type="spellStart"/>
            <w:r w:rsidR="004F5775" w:rsidRPr="004F5775">
              <w:rPr>
                <w:i/>
                <w:iCs/>
              </w:rPr>
              <w:t>M</w:t>
            </w:r>
            <w:r w:rsidRPr="004F5775">
              <w:rPr>
                <w:i/>
                <w:iCs/>
              </w:rPr>
              <w:t>odificación</w:t>
            </w:r>
            <w:proofErr w:type="spellEnd"/>
            <w:r w:rsidRPr="004F5775">
              <w:rPr>
                <w:i/>
                <w:iCs/>
              </w:rPr>
              <w:t xml:space="preserve"> del </w:t>
            </w:r>
            <w:proofErr w:type="spellStart"/>
            <w:r w:rsidRPr="004F5775">
              <w:rPr>
                <w:i/>
                <w:iCs/>
              </w:rPr>
              <w:t>artículo</w:t>
            </w:r>
            <w:proofErr w:type="spellEnd"/>
            <w:r w:rsidRPr="004F5775">
              <w:rPr>
                <w:i/>
                <w:iCs/>
              </w:rPr>
              <w:t xml:space="preserve"> 291 del </w:t>
            </w:r>
            <w:proofErr w:type="spellStart"/>
            <w:r w:rsidRPr="004F5775">
              <w:rPr>
                <w:i/>
                <w:iCs/>
              </w:rPr>
              <w:t>Reglamento</w:t>
            </w:r>
            <w:proofErr w:type="spellEnd"/>
            <w:r w:rsidRPr="004F5775">
              <w:rPr>
                <w:i/>
                <w:iCs/>
              </w:rPr>
              <w:t xml:space="preserve"> </w:t>
            </w:r>
            <w:proofErr w:type="spellStart"/>
            <w:r w:rsidRPr="004F5775">
              <w:rPr>
                <w:i/>
                <w:iCs/>
              </w:rPr>
              <w:t>Sanitario</w:t>
            </w:r>
            <w:proofErr w:type="spellEnd"/>
            <w:r w:rsidRPr="004F5775">
              <w:rPr>
                <w:i/>
                <w:iCs/>
              </w:rPr>
              <w:t xml:space="preserve"> de </w:t>
            </w:r>
            <w:proofErr w:type="spellStart"/>
            <w:r w:rsidRPr="004F5775">
              <w:rPr>
                <w:i/>
                <w:iCs/>
              </w:rPr>
              <w:t>los</w:t>
            </w:r>
            <w:proofErr w:type="spellEnd"/>
            <w:r w:rsidRPr="004F5775">
              <w:rPr>
                <w:i/>
                <w:iCs/>
              </w:rPr>
              <w:t xml:space="preserve"> Alimentos, </w:t>
            </w:r>
            <w:proofErr w:type="spellStart"/>
            <w:r w:rsidRPr="004F5775">
              <w:rPr>
                <w:i/>
                <w:iCs/>
              </w:rPr>
              <w:t>Decreto</w:t>
            </w:r>
            <w:proofErr w:type="spellEnd"/>
            <w:r w:rsidRPr="004F5775">
              <w:rPr>
                <w:i/>
                <w:iCs/>
              </w:rPr>
              <w:t xml:space="preserve"> Supremo n° 977/96 del </w:t>
            </w:r>
            <w:proofErr w:type="spellStart"/>
            <w:r w:rsidRPr="004F5775">
              <w:rPr>
                <w:i/>
                <w:iCs/>
              </w:rPr>
              <w:t>Ministerio</w:t>
            </w:r>
            <w:proofErr w:type="spellEnd"/>
            <w:r w:rsidRPr="004F5775">
              <w:rPr>
                <w:i/>
                <w:iCs/>
              </w:rPr>
              <w:t xml:space="preserve"> de </w:t>
            </w:r>
            <w:proofErr w:type="spellStart"/>
            <w:r w:rsidRPr="004F5775">
              <w:rPr>
                <w:i/>
                <w:iCs/>
              </w:rPr>
              <w:t>Salud</w:t>
            </w:r>
            <w:proofErr w:type="spellEnd"/>
            <w:r w:rsidRPr="004F5775">
              <w:rPr>
                <w:i/>
                <w:iCs/>
              </w:rPr>
              <w:t xml:space="preserve">, para </w:t>
            </w:r>
            <w:proofErr w:type="spellStart"/>
            <w:r w:rsidRPr="004F5775">
              <w:rPr>
                <w:i/>
                <w:iCs/>
              </w:rPr>
              <w:t>incorporar</w:t>
            </w:r>
            <w:proofErr w:type="spellEnd"/>
            <w:r w:rsidRPr="004F5775">
              <w:rPr>
                <w:i/>
                <w:iCs/>
              </w:rPr>
              <w:t xml:space="preserve"> </w:t>
            </w:r>
            <w:proofErr w:type="spellStart"/>
            <w:r w:rsidRPr="004F5775">
              <w:rPr>
                <w:i/>
                <w:iCs/>
              </w:rPr>
              <w:t>en</w:t>
            </w:r>
            <w:proofErr w:type="spellEnd"/>
            <w:r w:rsidRPr="004F5775">
              <w:rPr>
                <w:i/>
                <w:iCs/>
              </w:rPr>
              <w:t xml:space="preserve"> la </w:t>
            </w:r>
            <w:proofErr w:type="spellStart"/>
            <w:r w:rsidRPr="004F5775">
              <w:rPr>
                <w:i/>
                <w:iCs/>
              </w:rPr>
              <w:t>gestión</w:t>
            </w:r>
            <w:proofErr w:type="spellEnd"/>
            <w:r w:rsidRPr="004F5775">
              <w:rPr>
                <w:i/>
                <w:iCs/>
              </w:rPr>
              <w:t xml:space="preserve"> de </w:t>
            </w:r>
            <w:proofErr w:type="spellStart"/>
            <w:r w:rsidRPr="004F5775">
              <w:rPr>
                <w:i/>
                <w:iCs/>
              </w:rPr>
              <w:t>los</w:t>
            </w:r>
            <w:proofErr w:type="spellEnd"/>
            <w:r w:rsidRPr="004F5775">
              <w:rPr>
                <w:i/>
                <w:iCs/>
              </w:rPr>
              <w:t xml:space="preserve"> </w:t>
            </w:r>
            <w:proofErr w:type="spellStart"/>
            <w:r w:rsidRPr="004F5775">
              <w:rPr>
                <w:i/>
                <w:iCs/>
              </w:rPr>
              <w:t>riesgos</w:t>
            </w:r>
            <w:proofErr w:type="spellEnd"/>
            <w:r w:rsidRPr="004F5775">
              <w:rPr>
                <w:i/>
                <w:iCs/>
              </w:rPr>
              <w:t xml:space="preserve"> </w:t>
            </w:r>
            <w:proofErr w:type="spellStart"/>
            <w:r w:rsidRPr="004F5775">
              <w:rPr>
                <w:i/>
                <w:iCs/>
              </w:rPr>
              <w:t>microbiológicos</w:t>
            </w:r>
            <w:proofErr w:type="spellEnd"/>
            <w:r w:rsidRPr="004F5775">
              <w:rPr>
                <w:i/>
                <w:iCs/>
              </w:rPr>
              <w:t xml:space="preserve"> </w:t>
            </w:r>
            <w:proofErr w:type="spellStart"/>
            <w:r w:rsidRPr="004F5775">
              <w:rPr>
                <w:i/>
                <w:iCs/>
              </w:rPr>
              <w:t>relacionados</w:t>
            </w:r>
            <w:proofErr w:type="spellEnd"/>
            <w:r w:rsidRPr="004F5775">
              <w:rPr>
                <w:i/>
                <w:iCs/>
              </w:rPr>
              <w:t xml:space="preserve"> con la carne de </w:t>
            </w:r>
            <w:proofErr w:type="spellStart"/>
            <w:r w:rsidRPr="004F5775">
              <w:rPr>
                <w:i/>
                <w:iCs/>
              </w:rPr>
              <w:t>aves</w:t>
            </w:r>
            <w:proofErr w:type="spellEnd"/>
            <w:r w:rsidRPr="004F5775">
              <w:rPr>
                <w:i/>
                <w:iCs/>
              </w:rPr>
              <w:t xml:space="preserve"> de corral el </w:t>
            </w:r>
            <w:proofErr w:type="spellStart"/>
            <w:r w:rsidRPr="004F5775">
              <w:rPr>
                <w:i/>
                <w:iCs/>
              </w:rPr>
              <w:t>mejoramiento</w:t>
            </w:r>
            <w:proofErr w:type="spellEnd"/>
            <w:r w:rsidRPr="004F5775">
              <w:rPr>
                <w:i/>
                <w:iCs/>
              </w:rPr>
              <w:t xml:space="preserve"> de la </w:t>
            </w:r>
            <w:proofErr w:type="spellStart"/>
            <w:r w:rsidRPr="004F5775">
              <w:rPr>
                <w:i/>
                <w:iCs/>
              </w:rPr>
              <w:t>información</w:t>
            </w:r>
            <w:proofErr w:type="spellEnd"/>
            <w:r w:rsidRPr="004F5775">
              <w:rPr>
                <w:i/>
                <w:iCs/>
              </w:rPr>
              <w:t xml:space="preserve"> </w:t>
            </w:r>
            <w:proofErr w:type="spellStart"/>
            <w:r w:rsidRPr="004F5775">
              <w:rPr>
                <w:i/>
                <w:iCs/>
              </w:rPr>
              <w:t>sobre</w:t>
            </w:r>
            <w:proofErr w:type="spellEnd"/>
            <w:r w:rsidRPr="004F5775">
              <w:rPr>
                <w:i/>
                <w:iCs/>
              </w:rPr>
              <w:t xml:space="preserve"> la </w:t>
            </w:r>
            <w:proofErr w:type="spellStart"/>
            <w:r w:rsidRPr="004F5775">
              <w:rPr>
                <w:i/>
                <w:iCs/>
              </w:rPr>
              <w:t>preparación</w:t>
            </w:r>
            <w:proofErr w:type="spellEnd"/>
            <w:r w:rsidRPr="004F5775">
              <w:rPr>
                <w:i/>
                <w:iCs/>
              </w:rPr>
              <w:t xml:space="preserve"> </w:t>
            </w:r>
            <w:proofErr w:type="spellStart"/>
            <w:r w:rsidRPr="004F5775">
              <w:rPr>
                <w:i/>
                <w:iCs/>
              </w:rPr>
              <w:t>segura</w:t>
            </w:r>
            <w:proofErr w:type="spellEnd"/>
            <w:r w:rsidRPr="004F5775">
              <w:rPr>
                <w:i/>
                <w:iCs/>
              </w:rPr>
              <w:t xml:space="preserve"> de </w:t>
            </w:r>
            <w:proofErr w:type="spellStart"/>
            <w:r w:rsidRPr="004F5775">
              <w:rPr>
                <w:i/>
                <w:iCs/>
              </w:rPr>
              <w:t>estas</w:t>
            </w:r>
            <w:proofErr w:type="spellEnd"/>
            <w:r w:rsidRPr="004F5775">
              <w:t xml:space="preserve"> (Amendment to Article 291 of the Food Health Regulations, Ministry of Health Supreme Decree </w:t>
            </w:r>
            <w:r w:rsidR="004F5775" w:rsidRPr="004F5775">
              <w:t xml:space="preserve">No. </w:t>
            </w:r>
            <w:r w:rsidRPr="004F5775">
              <w:t xml:space="preserve">977/96 </w:t>
            </w:r>
            <w:r w:rsidR="009F5BCE">
              <w:t>incorporating</w:t>
            </w:r>
            <w:r w:rsidRPr="004F5775">
              <w:t xml:space="preserve"> the improvement of information on the safe preparation of poultry meat into the management of the microbiological risks related to such meat) </w:t>
            </w:r>
            <w:r w:rsidRPr="004F5775">
              <w:rPr>
                <w:b/>
              </w:rPr>
              <w:t>Language(s)</w:t>
            </w:r>
            <w:r w:rsidR="004F5775" w:rsidRPr="004F5775">
              <w:rPr>
                <w:b/>
              </w:rPr>
              <w:t xml:space="preserve">: </w:t>
            </w:r>
            <w:r w:rsidR="004F5775" w:rsidRPr="004F5775">
              <w:t>S</w:t>
            </w:r>
            <w:r w:rsidRPr="004F5775">
              <w:t xml:space="preserve">panish </w:t>
            </w:r>
            <w:r w:rsidRPr="004F5775">
              <w:rPr>
                <w:b/>
                <w:bCs/>
              </w:rPr>
              <w:t>Number of pages</w:t>
            </w:r>
            <w:r w:rsidR="004F5775" w:rsidRPr="004F5775">
              <w:rPr>
                <w:b/>
                <w:bCs/>
              </w:rPr>
              <w:t xml:space="preserve">: </w:t>
            </w:r>
            <w:r w:rsidR="004F5775" w:rsidRPr="004F5775">
              <w:t>2</w:t>
            </w:r>
          </w:p>
          <w:p w:rsidR="00B91FF3" w:rsidRPr="004F5775" w:rsidRDefault="0029525C" w:rsidP="0029525C">
            <w:pPr>
              <w:spacing w:after="120"/>
              <w:jc w:val="left"/>
              <w:rPr>
                <w:rStyle w:val="Hyperlink"/>
              </w:rPr>
            </w:pPr>
            <w:r w:rsidRPr="0029525C">
              <w:rPr>
                <w:rStyle w:val="Hyperlink"/>
                <w:color w:val="auto"/>
                <w:u w:val="none"/>
              </w:rPr>
              <w:t xml:space="preserve">Text available at: </w:t>
            </w:r>
            <w:hyperlink r:id="rId8" w:tgtFrame="_blank" w:history="1">
              <w:r w:rsidR="004F5775" w:rsidRPr="004F5775">
                <w:rPr>
                  <w:rStyle w:val="Hyperlink"/>
                </w:rPr>
                <w:t>https://members.wto.org/crnattachments/2018/SPS/CHL/18_3713_00_s.pdf</w:t>
              </w:r>
            </w:hyperlink>
          </w:p>
        </w:tc>
      </w:tr>
      <w:tr w:rsidR="004F5775" w:rsidRPr="004F5775" w:rsidTr="004F57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Description of content</w:t>
            </w:r>
            <w:r w:rsidR="004F5775" w:rsidRPr="004F5775">
              <w:rPr>
                <w:b/>
              </w:rPr>
              <w:t xml:space="preserve">: </w:t>
            </w:r>
            <w:r w:rsidR="004F5775" w:rsidRPr="004F5775">
              <w:t>T</w:t>
            </w:r>
            <w:r w:rsidRPr="004F5775">
              <w:t>ext on the risk management recommendations displayed on labelling has been added to Article 291</w:t>
            </w:r>
            <w:r w:rsidR="004F5775" w:rsidRPr="004F5775">
              <w:t>. T</w:t>
            </w:r>
            <w:r w:rsidRPr="004F5775">
              <w:t>he text added to and amending Article 291 is presented in italics to facilitate understanding.</w:t>
            </w:r>
          </w:p>
          <w:p w:rsidR="00D84212" w:rsidRPr="004F5775" w:rsidRDefault="00602E46" w:rsidP="004F5775">
            <w:pPr>
              <w:spacing w:after="120"/>
            </w:pPr>
            <w:r w:rsidRPr="004F5775">
              <w:t xml:space="preserve">ARTICLE 291 </w:t>
            </w:r>
            <w:r w:rsidR="004F5775" w:rsidRPr="004F5775">
              <w:t>-</w:t>
            </w:r>
            <w:r w:rsidRPr="004F5775">
              <w:t xml:space="preserve"> Chilled, refrigerated or frozen poultry, whole or in pieces, for retail sale through a self</w:t>
            </w:r>
            <w:r w:rsidR="004F5775" w:rsidRPr="004F5775">
              <w:t>-</w:t>
            </w:r>
            <w:r w:rsidRPr="004F5775">
              <w:t>self</w:t>
            </w:r>
            <w:r w:rsidR="004F5775" w:rsidRPr="004F5775">
              <w:t>-</w:t>
            </w:r>
            <w:r w:rsidRPr="004F5775">
              <w:t>service system, shall be marketed in individual packaging that must comply with the provisions on packaging and labelling contained in these Regulations</w:t>
            </w:r>
            <w:r w:rsidR="004F5775" w:rsidRPr="004F5775">
              <w:t xml:space="preserve">. </w:t>
            </w:r>
            <w:r w:rsidR="004F5775" w:rsidRPr="004F5775">
              <w:rPr>
                <w:i/>
                <w:iCs/>
              </w:rPr>
              <w:t>P</w:t>
            </w:r>
            <w:r w:rsidRPr="004F5775">
              <w:rPr>
                <w:i/>
                <w:iCs/>
              </w:rPr>
              <w:t>ackaged poultry shall be labelled with the words "CONSUME FULLY COOKED" clearly displayed on the front of the packaging</w:t>
            </w:r>
            <w:r w:rsidR="004F5775" w:rsidRPr="004F5775">
              <w:rPr>
                <w:i/>
                <w:iCs/>
              </w:rPr>
              <w:t>. T</w:t>
            </w:r>
            <w:r w:rsidRPr="004F5775">
              <w:rPr>
                <w:i/>
                <w:iCs/>
              </w:rPr>
              <w:t>his message shall also be displayed on the cabinets in which raw poultry meat is sold in bulk, in a format that is easy to read for consumers</w:t>
            </w:r>
            <w:r w:rsidR="004F5775" w:rsidRPr="004F5775">
              <w:rPr>
                <w:i/>
                <w:iCs/>
              </w:rPr>
              <w:t xml:space="preserve">. </w:t>
            </w:r>
            <w:r w:rsidR="004F5775" w:rsidRPr="004F5775">
              <w:t>S</w:t>
            </w:r>
            <w:r w:rsidRPr="004F5775">
              <w:t>laughtered refrigerated or frozen poultry may be marketed with its offal, provided that the offal is packaged in sealed plastic bags and placed inside the chest cavity.</w:t>
            </w:r>
          </w:p>
        </w:tc>
      </w:tr>
      <w:tr w:rsidR="004F5775" w:rsidRPr="004F5775" w:rsidTr="004F57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  <w:rPr>
                <w:b/>
              </w:rPr>
            </w:pPr>
            <w:r w:rsidRPr="004F5775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Objective and rationale</w:t>
            </w:r>
            <w:r w:rsidR="004F5775" w:rsidRPr="004F5775">
              <w:rPr>
                <w:b/>
              </w:rPr>
              <w:t>: [</w:t>
            </w:r>
            <w:r w:rsidRPr="004F5775">
              <w:rPr>
                <w:b/>
              </w:rPr>
              <w:t>X] food safety</w:t>
            </w:r>
            <w:r w:rsidR="004F5775" w:rsidRPr="004F5775">
              <w:rPr>
                <w:b/>
              </w:rPr>
              <w:t>, [ ]</w:t>
            </w:r>
            <w:r w:rsidRPr="004F5775">
              <w:rPr>
                <w:b/>
              </w:rPr>
              <w:t xml:space="preserve"> animal health</w:t>
            </w:r>
            <w:r w:rsidR="004F5775" w:rsidRPr="004F5775">
              <w:rPr>
                <w:b/>
              </w:rPr>
              <w:t>, [ ]</w:t>
            </w:r>
            <w:r w:rsidRPr="004F5775">
              <w:rPr>
                <w:b/>
              </w:rPr>
              <w:t xml:space="preserve"> plant protection</w:t>
            </w:r>
            <w:r w:rsidR="004F5775" w:rsidRPr="004F5775">
              <w:rPr>
                <w:b/>
              </w:rPr>
              <w:t>, [ ]</w:t>
            </w:r>
            <w:r w:rsidRPr="004F5775">
              <w:rPr>
                <w:b/>
              </w:rPr>
              <w:t xml:space="preserve"> protect humans from animal/plant pest or disease, </w:t>
            </w:r>
            <w:r w:rsidR="004F5775" w:rsidRPr="004F5775">
              <w:rPr>
                <w:b/>
              </w:rPr>
              <w:t>[ ]</w:t>
            </w:r>
            <w:r w:rsidRPr="004F5775">
              <w:rPr>
                <w:b/>
              </w:rPr>
              <w:t xml:space="preserve"> protect territory from other damage from pests. </w:t>
            </w:r>
          </w:p>
        </w:tc>
      </w:tr>
      <w:tr w:rsidR="004F5775" w:rsidRPr="004F5775" w:rsidTr="004F57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pageBreakBefore/>
              <w:spacing w:before="120" w:after="120"/>
              <w:rPr>
                <w:b/>
              </w:rPr>
            </w:pPr>
            <w:r w:rsidRPr="004F5775">
              <w:rPr>
                <w:b/>
              </w:rPr>
              <w:lastRenderedPageBreak/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5DEA" w:rsidRPr="004F5775" w:rsidRDefault="00602E46" w:rsidP="004F5775">
            <w:pPr>
              <w:pageBreakBefore/>
              <w:spacing w:before="120" w:after="120"/>
            </w:pPr>
            <w:r w:rsidRPr="004F5775">
              <w:rPr>
                <w:b/>
              </w:rPr>
              <w:t>Is there a relevant international standard</w:t>
            </w:r>
            <w:r w:rsidR="004F5775" w:rsidRPr="004F5775">
              <w:rPr>
                <w:b/>
              </w:rPr>
              <w:t>? I</w:t>
            </w:r>
            <w:r w:rsidRPr="004F5775">
              <w:rPr>
                <w:b/>
              </w:rPr>
              <w:t>f so, identify the standard:</w:t>
            </w:r>
          </w:p>
          <w:p w:rsidR="00B91FF3" w:rsidRPr="004F5775" w:rsidRDefault="00602E46" w:rsidP="004F5775">
            <w:pPr>
              <w:pageBreakBefore/>
              <w:spacing w:after="120"/>
              <w:ind w:left="720" w:hanging="720"/>
            </w:pPr>
            <w:r w:rsidRPr="004F5775">
              <w:rPr>
                <w:b/>
                <w:bCs/>
              </w:rPr>
              <w:t>[X]</w:t>
            </w:r>
            <w:r w:rsidRPr="004F5775">
              <w:rPr>
                <w:b/>
                <w:bCs/>
              </w:rPr>
              <w:tab/>
              <w:t xml:space="preserve">Codex </w:t>
            </w:r>
            <w:proofErr w:type="spellStart"/>
            <w:r w:rsidRPr="004F5775">
              <w:rPr>
                <w:b/>
                <w:bCs/>
              </w:rPr>
              <w:t>Alimentarius</w:t>
            </w:r>
            <w:proofErr w:type="spellEnd"/>
            <w:r w:rsidRPr="004F5775">
              <w:rPr>
                <w:b/>
                <w:bCs/>
              </w:rPr>
              <w:t xml:space="preserve"> Commission (</w:t>
            </w:r>
            <w:r w:rsidRPr="004F5775">
              <w:rPr>
                <w:b/>
                <w:bCs/>
                <w:i/>
                <w:iCs/>
              </w:rPr>
              <w:t>e.g. title or serial number of Codex standard or related text</w:t>
            </w:r>
            <w:r w:rsidRPr="004F5775">
              <w:rPr>
                <w:b/>
                <w:bCs/>
              </w:rPr>
              <w:t>)</w:t>
            </w:r>
            <w:r w:rsidRPr="004F5775">
              <w:rPr>
                <w:b/>
              </w:rPr>
              <w:t xml:space="preserve"> </w:t>
            </w:r>
            <w:r w:rsidRPr="004F5775">
              <w:t>CAC/GL 78</w:t>
            </w:r>
            <w:r w:rsidR="004F5775" w:rsidRPr="004F5775">
              <w:t>-</w:t>
            </w:r>
            <w:r w:rsidRPr="004F5775">
              <w:t>2011</w:t>
            </w:r>
          </w:p>
          <w:p w:rsidR="00D75DEA" w:rsidRPr="004F5775" w:rsidRDefault="004F5775" w:rsidP="004F5775">
            <w:pPr>
              <w:pageBreakBefore/>
              <w:spacing w:after="120"/>
              <w:ind w:left="720" w:hanging="720"/>
            </w:pPr>
            <w:r w:rsidRPr="004F5775">
              <w:rPr>
                <w:b/>
              </w:rPr>
              <w:t>[ ]</w:t>
            </w:r>
            <w:r w:rsidR="00D75DEA" w:rsidRPr="004F5775">
              <w:rPr>
                <w:b/>
              </w:rPr>
              <w:tab/>
              <w:t xml:space="preserve">World Organisation for Animal Health (OIE) </w:t>
            </w:r>
            <w:r w:rsidR="00D75DEA" w:rsidRPr="004F5775">
              <w:rPr>
                <w:b/>
                <w:i/>
                <w:iCs/>
              </w:rPr>
              <w:t>(</w:t>
            </w:r>
            <w:r w:rsidRPr="004F5775">
              <w:rPr>
                <w:b/>
                <w:i/>
                <w:iCs/>
              </w:rPr>
              <w:t>e.g. T</w:t>
            </w:r>
            <w:r w:rsidR="00D75DEA" w:rsidRPr="004F5775">
              <w:rPr>
                <w:b/>
                <w:i/>
                <w:iCs/>
              </w:rPr>
              <w:t>errestrial or Aquatic Animal Health Code, chapter number)</w:t>
            </w:r>
            <w:r w:rsidR="00D75DEA" w:rsidRPr="004F5775">
              <w:rPr>
                <w:b/>
              </w:rPr>
              <w:t>:</w:t>
            </w:r>
          </w:p>
          <w:p w:rsidR="00D75DEA" w:rsidRPr="004F5775" w:rsidRDefault="004F5775" w:rsidP="004F5775">
            <w:pPr>
              <w:pageBreakBefore/>
              <w:spacing w:after="120"/>
              <w:ind w:left="720" w:hanging="720"/>
            </w:pPr>
            <w:r w:rsidRPr="004F5775">
              <w:rPr>
                <w:b/>
                <w:bCs/>
              </w:rPr>
              <w:t>[ ]</w:t>
            </w:r>
            <w:r w:rsidR="00D75DEA" w:rsidRPr="004F5775">
              <w:rPr>
                <w:b/>
                <w:bCs/>
              </w:rPr>
              <w:tab/>
              <w:t>International Plant Protection Convention (</w:t>
            </w:r>
            <w:r w:rsidRPr="004F5775">
              <w:rPr>
                <w:b/>
                <w:bCs/>
                <w:i/>
                <w:iCs/>
              </w:rPr>
              <w:t>e.g. I</w:t>
            </w:r>
            <w:r w:rsidR="00D75DEA" w:rsidRPr="004F5775">
              <w:rPr>
                <w:b/>
                <w:bCs/>
                <w:i/>
                <w:iCs/>
              </w:rPr>
              <w:t>SPM No.</w:t>
            </w:r>
            <w:r w:rsidR="00D75DEA" w:rsidRPr="004F5775">
              <w:rPr>
                <w:b/>
                <w:bCs/>
              </w:rPr>
              <w:t>):</w:t>
            </w:r>
          </w:p>
          <w:p w:rsidR="00B91FF3" w:rsidRPr="004F5775" w:rsidRDefault="004F5775" w:rsidP="004F5775">
            <w:pPr>
              <w:pageBreakBefore/>
              <w:spacing w:after="120"/>
              <w:ind w:left="720" w:hanging="720"/>
            </w:pPr>
            <w:r w:rsidRPr="004F5775">
              <w:rPr>
                <w:b/>
                <w:bCs/>
              </w:rPr>
              <w:t>[ ]</w:t>
            </w:r>
            <w:r w:rsidR="00D75DEA" w:rsidRPr="004F5775">
              <w:rPr>
                <w:b/>
                <w:bCs/>
              </w:rPr>
              <w:tab/>
              <w:t>None</w:t>
            </w:r>
          </w:p>
          <w:p w:rsidR="00B91FF3" w:rsidRPr="004F5775" w:rsidRDefault="00602E46" w:rsidP="004F5775">
            <w:pPr>
              <w:pageBreakBefore/>
              <w:spacing w:after="120"/>
              <w:rPr>
                <w:b/>
              </w:rPr>
            </w:pPr>
            <w:r w:rsidRPr="004F5775">
              <w:rPr>
                <w:b/>
              </w:rPr>
              <w:t>Does this proposed regulation conform to the relevant international standard?</w:t>
            </w:r>
          </w:p>
          <w:p w:rsidR="00B91FF3" w:rsidRPr="004F5775" w:rsidRDefault="00602E46" w:rsidP="004F5775">
            <w:pPr>
              <w:pageBreakBefore/>
              <w:spacing w:after="120"/>
              <w:rPr>
                <w:bCs/>
              </w:rPr>
            </w:pPr>
            <w:r w:rsidRPr="004F5775">
              <w:rPr>
                <w:b/>
              </w:rPr>
              <w:t xml:space="preserve">[X] Yes </w:t>
            </w:r>
            <w:r w:rsidR="004F5775" w:rsidRPr="004F5775">
              <w:rPr>
                <w:b/>
              </w:rPr>
              <w:t>[ ]</w:t>
            </w:r>
            <w:r w:rsidRPr="004F5775">
              <w:rPr>
                <w:b/>
              </w:rPr>
              <w:t xml:space="preserve"> No</w:t>
            </w:r>
          </w:p>
          <w:p w:rsidR="00B91FF3" w:rsidRPr="004F5775" w:rsidRDefault="00602E46" w:rsidP="004F5775">
            <w:pPr>
              <w:pageBreakBefore/>
              <w:spacing w:after="120"/>
              <w:rPr>
                <w:b/>
              </w:rPr>
            </w:pPr>
            <w:r w:rsidRPr="004F5775">
              <w:rPr>
                <w:b/>
              </w:rPr>
              <w:t>If no, describe, whenever possible, how and why it deviates from the international standard:</w:t>
            </w:r>
            <w:r w:rsidRPr="004F5775">
              <w:t xml:space="preserve"> </w:t>
            </w:r>
          </w:p>
        </w:tc>
      </w:tr>
      <w:tr w:rsidR="004F5775" w:rsidRPr="004F5775" w:rsidTr="004F57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Other relevant documents and language(s) in which these are available</w:t>
            </w:r>
            <w:r w:rsidR="004F5775" w:rsidRPr="004F5775">
              <w:rPr>
                <w:b/>
              </w:rPr>
              <w:t xml:space="preserve">: </w:t>
            </w:r>
            <w:proofErr w:type="spellStart"/>
            <w:r w:rsidR="004F5775" w:rsidRPr="004F5775">
              <w:rPr>
                <w:i/>
                <w:iCs/>
              </w:rPr>
              <w:t>D</w:t>
            </w:r>
            <w:r w:rsidRPr="004F5775">
              <w:rPr>
                <w:i/>
                <w:iCs/>
              </w:rPr>
              <w:t>ecreto</w:t>
            </w:r>
            <w:proofErr w:type="spellEnd"/>
            <w:r w:rsidRPr="004F5775">
              <w:rPr>
                <w:i/>
                <w:iCs/>
              </w:rPr>
              <w:t xml:space="preserve"> Supremo N° 977/96 del </w:t>
            </w:r>
            <w:proofErr w:type="spellStart"/>
            <w:r w:rsidRPr="004F5775">
              <w:rPr>
                <w:i/>
                <w:iCs/>
              </w:rPr>
              <w:t>Ministerio</w:t>
            </w:r>
            <w:proofErr w:type="spellEnd"/>
            <w:r w:rsidRPr="004F5775">
              <w:rPr>
                <w:i/>
                <w:iCs/>
              </w:rPr>
              <w:t xml:space="preserve"> de </w:t>
            </w:r>
            <w:proofErr w:type="spellStart"/>
            <w:r w:rsidRPr="004F5775">
              <w:rPr>
                <w:i/>
                <w:iCs/>
              </w:rPr>
              <w:t>Salud</w:t>
            </w:r>
            <w:proofErr w:type="spellEnd"/>
            <w:r w:rsidRPr="004F5775">
              <w:t xml:space="preserve"> (Ministry of Health Supreme Decree </w:t>
            </w:r>
            <w:r w:rsidR="004F5775" w:rsidRPr="004F5775">
              <w:t xml:space="preserve">No. </w:t>
            </w:r>
            <w:r w:rsidRPr="004F5775">
              <w:t>977/96) (available in Spanish)</w:t>
            </w:r>
          </w:p>
        </w:tc>
      </w:tr>
      <w:tr w:rsidR="004F5775" w:rsidRPr="004F5775" w:rsidTr="004F57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  <w:rPr>
                <w:bCs/>
              </w:rPr>
            </w:pPr>
            <w:r w:rsidRPr="004F5775">
              <w:rPr>
                <w:b/>
                <w:bCs/>
              </w:rPr>
              <w:t xml:space="preserve">Proposed date of adoption </w:t>
            </w:r>
            <w:r w:rsidRPr="004F5775">
              <w:rPr>
                <w:b/>
                <w:bCs/>
                <w:i/>
                <w:iCs/>
              </w:rPr>
              <w:t>(</w:t>
            </w:r>
            <w:proofErr w:type="spellStart"/>
            <w:r w:rsidRPr="004F5775">
              <w:rPr>
                <w:b/>
                <w:bCs/>
                <w:i/>
                <w:iCs/>
              </w:rPr>
              <w:t>dd</w:t>
            </w:r>
            <w:proofErr w:type="spellEnd"/>
            <w:r w:rsidRPr="004F5775">
              <w:rPr>
                <w:b/>
                <w:bCs/>
                <w:i/>
                <w:iCs/>
              </w:rPr>
              <w:t>/mm/</w:t>
            </w:r>
            <w:proofErr w:type="spellStart"/>
            <w:r w:rsidRPr="004F5775">
              <w:rPr>
                <w:b/>
                <w:bCs/>
                <w:i/>
                <w:iCs/>
              </w:rPr>
              <w:t>yy</w:t>
            </w:r>
            <w:proofErr w:type="spellEnd"/>
            <w:r w:rsidRPr="004F5775">
              <w:rPr>
                <w:b/>
                <w:bCs/>
                <w:i/>
                <w:iCs/>
              </w:rPr>
              <w:t>)</w:t>
            </w:r>
            <w:r w:rsidR="004F5775" w:rsidRPr="004F5775">
              <w:rPr>
                <w:b/>
                <w:bCs/>
              </w:rPr>
              <w:t xml:space="preserve">: </w:t>
            </w:r>
            <w:r w:rsidR="004F5775" w:rsidRPr="004F5775">
              <w:t>T</w:t>
            </w:r>
            <w:r w:rsidRPr="004F5775">
              <w:t>o be determined.</w:t>
            </w:r>
          </w:p>
          <w:p w:rsidR="00B91FF3" w:rsidRPr="004F5775" w:rsidRDefault="00602E46" w:rsidP="004F5775">
            <w:pPr>
              <w:spacing w:after="120"/>
            </w:pPr>
            <w:r w:rsidRPr="004F5775">
              <w:rPr>
                <w:b/>
                <w:bCs/>
              </w:rPr>
              <w:t xml:space="preserve">Proposed date of publication </w:t>
            </w:r>
            <w:r w:rsidRPr="004F5775">
              <w:rPr>
                <w:b/>
                <w:bCs/>
                <w:i/>
                <w:iCs/>
              </w:rPr>
              <w:t>(</w:t>
            </w:r>
            <w:proofErr w:type="spellStart"/>
            <w:r w:rsidRPr="004F5775">
              <w:rPr>
                <w:b/>
                <w:bCs/>
                <w:i/>
                <w:iCs/>
              </w:rPr>
              <w:t>dd</w:t>
            </w:r>
            <w:proofErr w:type="spellEnd"/>
            <w:r w:rsidRPr="004F5775">
              <w:rPr>
                <w:b/>
                <w:bCs/>
                <w:i/>
                <w:iCs/>
              </w:rPr>
              <w:t>/mm/</w:t>
            </w:r>
            <w:proofErr w:type="spellStart"/>
            <w:r w:rsidRPr="004F5775">
              <w:rPr>
                <w:b/>
                <w:bCs/>
                <w:i/>
                <w:iCs/>
              </w:rPr>
              <w:t>yy</w:t>
            </w:r>
            <w:proofErr w:type="spellEnd"/>
            <w:r w:rsidRPr="004F5775">
              <w:rPr>
                <w:b/>
                <w:bCs/>
                <w:i/>
                <w:iCs/>
              </w:rPr>
              <w:t>)</w:t>
            </w:r>
            <w:r w:rsidR="004F5775" w:rsidRPr="004F5775">
              <w:rPr>
                <w:b/>
                <w:bCs/>
              </w:rPr>
              <w:t xml:space="preserve">: </w:t>
            </w:r>
            <w:r w:rsidR="004F5775" w:rsidRPr="004F5775">
              <w:t>T</w:t>
            </w:r>
            <w:r w:rsidRPr="004F5775">
              <w:t>o be determined.</w:t>
            </w:r>
          </w:p>
        </w:tc>
      </w:tr>
      <w:tr w:rsidR="004F5775" w:rsidRPr="004F5775" w:rsidTr="004F57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  <w:rPr>
                <w:bCs/>
              </w:rPr>
            </w:pPr>
            <w:r w:rsidRPr="004F5775">
              <w:rPr>
                <w:b/>
              </w:rPr>
              <w:t>Proposed date of entry into force</w:t>
            </w:r>
            <w:r w:rsidR="004F5775" w:rsidRPr="004F5775">
              <w:rPr>
                <w:b/>
              </w:rPr>
              <w:t>: [ ]</w:t>
            </w:r>
            <w:r w:rsidRPr="004F5775">
              <w:rPr>
                <w:b/>
              </w:rPr>
              <w:t xml:space="preserve"> Six months from date of publication, and/or (</w:t>
            </w:r>
            <w:proofErr w:type="spellStart"/>
            <w:r w:rsidRPr="004F5775">
              <w:rPr>
                <w:b/>
                <w:i/>
                <w:iCs/>
              </w:rPr>
              <w:t>dd</w:t>
            </w:r>
            <w:proofErr w:type="spellEnd"/>
            <w:r w:rsidRPr="004F5775">
              <w:rPr>
                <w:b/>
                <w:i/>
                <w:iCs/>
              </w:rPr>
              <w:t>/mm/</w:t>
            </w:r>
            <w:proofErr w:type="spellStart"/>
            <w:r w:rsidRPr="004F5775">
              <w:rPr>
                <w:b/>
                <w:i/>
                <w:iCs/>
              </w:rPr>
              <w:t>yy</w:t>
            </w:r>
            <w:proofErr w:type="spellEnd"/>
            <w:r w:rsidRPr="004F5775">
              <w:rPr>
                <w:b/>
              </w:rPr>
              <w:t>)</w:t>
            </w:r>
            <w:r w:rsidR="004F5775" w:rsidRPr="004F5775">
              <w:rPr>
                <w:b/>
              </w:rPr>
              <w:t xml:space="preserve">: </w:t>
            </w:r>
            <w:r w:rsidR="004F5775" w:rsidRPr="004F5775">
              <w:t>T</w:t>
            </w:r>
            <w:r w:rsidRPr="004F5775">
              <w:t>o be determined.</w:t>
            </w:r>
          </w:p>
          <w:p w:rsidR="00B91FF3" w:rsidRPr="004F5775" w:rsidRDefault="004F5775" w:rsidP="004F5775">
            <w:pPr>
              <w:spacing w:after="120"/>
              <w:ind w:left="607" w:hanging="607"/>
            </w:pPr>
            <w:r w:rsidRPr="004F5775">
              <w:rPr>
                <w:b/>
              </w:rPr>
              <w:t>[ ]</w:t>
            </w:r>
            <w:r w:rsidR="00D75DEA" w:rsidRPr="004F5775">
              <w:rPr>
                <w:b/>
              </w:rPr>
              <w:tab/>
              <w:t xml:space="preserve">Trade facilitating measure </w:t>
            </w:r>
          </w:p>
        </w:tc>
      </w:tr>
      <w:tr w:rsidR="004F5775" w:rsidRPr="004F5775" w:rsidTr="004F57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spacing w:before="120" w:after="120"/>
            </w:pPr>
            <w:r w:rsidRPr="004F5775">
              <w:rPr>
                <w:b/>
              </w:rPr>
              <w:t>Final date for comments</w:t>
            </w:r>
            <w:r w:rsidR="004F5775" w:rsidRPr="004F5775">
              <w:rPr>
                <w:b/>
              </w:rPr>
              <w:t>: [</w:t>
            </w:r>
            <w:r w:rsidRPr="004F5775">
              <w:rPr>
                <w:b/>
              </w:rPr>
              <w:t>X]</w:t>
            </w:r>
            <w:r w:rsidR="004F5775" w:rsidRPr="004F5775">
              <w:rPr>
                <w:b/>
              </w:rPr>
              <w:t xml:space="preserve"> </w:t>
            </w:r>
            <w:r w:rsidRPr="004F5775">
              <w:rPr>
                <w:b/>
              </w:rPr>
              <w:t>Sixty days from the date of circulation of the notification and/o</w:t>
            </w:r>
            <w:r w:rsidR="004F5775" w:rsidRPr="004F5775">
              <w:rPr>
                <w:b/>
              </w:rPr>
              <w:t xml:space="preserve">r </w:t>
            </w:r>
            <w:r w:rsidRPr="004F5775">
              <w:rPr>
                <w:b/>
              </w:rPr>
              <w:t>(</w:t>
            </w:r>
            <w:proofErr w:type="spellStart"/>
            <w:r w:rsidRPr="004F5775">
              <w:rPr>
                <w:b/>
                <w:i/>
                <w:iCs/>
              </w:rPr>
              <w:t>dd</w:t>
            </w:r>
            <w:proofErr w:type="spellEnd"/>
            <w:r w:rsidRPr="004F5775">
              <w:rPr>
                <w:b/>
                <w:i/>
                <w:iCs/>
              </w:rPr>
              <w:t>/mm/</w:t>
            </w:r>
            <w:proofErr w:type="spellStart"/>
            <w:r w:rsidRPr="004F5775">
              <w:rPr>
                <w:b/>
                <w:i/>
                <w:iCs/>
              </w:rPr>
              <w:t>yy</w:t>
            </w:r>
            <w:proofErr w:type="spellEnd"/>
            <w:r w:rsidRPr="004F5775">
              <w:rPr>
                <w:b/>
              </w:rPr>
              <w:t>)</w:t>
            </w:r>
            <w:r w:rsidR="004F5775" w:rsidRPr="004F5775">
              <w:rPr>
                <w:b/>
              </w:rPr>
              <w:t xml:space="preserve">: </w:t>
            </w:r>
            <w:r w:rsidR="004F5775" w:rsidRPr="004F5775">
              <w:t>14 September 2</w:t>
            </w:r>
            <w:r w:rsidRPr="004F5775">
              <w:t>018</w:t>
            </w:r>
          </w:p>
          <w:p w:rsidR="00D75DEA" w:rsidRPr="004F5775" w:rsidRDefault="00602E46" w:rsidP="004F5775">
            <w:pPr>
              <w:keepNext/>
              <w:spacing w:after="120"/>
            </w:pPr>
            <w:r w:rsidRPr="004F5775">
              <w:rPr>
                <w:b/>
              </w:rPr>
              <w:t>Agency or authority designated to handle comments</w:t>
            </w:r>
            <w:r w:rsidR="004F5775" w:rsidRPr="004F5775">
              <w:rPr>
                <w:b/>
              </w:rPr>
              <w:t>: [</w:t>
            </w:r>
            <w:r w:rsidRPr="004F5775">
              <w:rPr>
                <w:b/>
              </w:rPr>
              <w:t>X]</w:t>
            </w:r>
            <w:r w:rsidR="004F5775" w:rsidRPr="004F5775">
              <w:rPr>
                <w:b/>
              </w:rPr>
              <w:t xml:space="preserve"> </w:t>
            </w:r>
            <w:r w:rsidRPr="004F5775">
              <w:rPr>
                <w:b/>
              </w:rPr>
              <w:t xml:space="preserve">National Notification Authority, </w:t>
            </w:r>
            <w:r w:rsidR="004F5775" w:rsidRPr="004F5775">
              <w:rPr>
                <w:b/>
              </w:rPr>
              <w:t xml:space="preserve">[ ] </w:t>
            </w:r>
            <w:r w:rsidRPr="004F5775">
              <w:rPr>
                <w:b/>
              </w:rPr>
              <w:t>National Enquiry Point</w:t>
            </w:r>
            <w:r w:rsidR="004F5775" w:rsidRPr="004F5775">
              <w:rPr>
                <w:b/>
              </w:rPr>
              <w:t xml:space="preserve">. </w:t>
            </w:r>
            <w:r w:rsidR="004F5775" w:rsidRPr="004F5775">
              <w:rPr>
                <w:b/>
                <w:bCs/>
              </w:rPr>
              <w:t>A</w:t>
            </w:r>
            <w:r w:rsidRPr="004F5775">
              <w:rPr>
                <w:b/>
                <w:bCs/>
              </w:rPr>
              <w:t>ddress, fax number and email address (if available) of other body:</w:t>
            </w:r>
          </w:p>
          <w:p w:rsidR="00D84212" w:rsidRPr="004F5775" w:rsidRDefault="00602E46" w:rsidP="004F5775">
            <w:pPr>
              <w:spacing w:after="120"/>
            </w:pPr>
            <w:r w:rsidRPr="004F5775">
              <w:t>Email</w:t>
            </w:r>
            <w:r w:rsidR="004F5775" w:rsidRPr="004F5775">
              <w:t>: s</w:t>
            </w:r>
            <w:r w:rsidRPr="004F5775">
              <w:t>ps.chile@sag.gob.cl</w:t>
            </w:r>
          </w:p>
        </w:tc>
      </w:tr>
      <w:tr w:rsidR="00D84212" w:rsidRPr="004F5775" w:rsidTr="004F5775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F5775" w:rsidRDefault="00602E46" w:rsidP="004F5775">
            <w:pPr>
              <w:keepNext/>
              <w:keepLines/>
              <w:spacing w:before="120" w:after="120"/>
            </w:pPr>
            <w:r w:rsidRPr="004F5775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5DEA" w:rsidRPr="004F5775" w:rsidRDefault="00602E46" w:rsidP="004F5775">
            <w:pPr>
              <w:keepNext/>
              <w:keepLines/>
              <w:spacing w:before="120" w:after="120"/>
            </w:pPr>
            <w:r w:rsidRPr="004F5775">
              <w:rPr>
                <w:b/>
                <w:bCs/>
              </w:rPr>
              <w:t>Text(s) available from</w:t>
            </w:r>
            <w:r w:rsidR="004F5775" w:rsidRPr="004F5775">
              <w:rPr>
                <w:b/>
                <w:bCs/>
              </w:rPr>
              <w:t xml:space="preserve">: </w:t>
            </w:r>
            <w:r w:rsidR="004F5775" w:rsidRPr="004F5775">
              <w:rPr>
                <w:b/>
              </w:rPr>
              <w:t>[</w:t>
            </w:r>
            <w:r w:rsidRPr="004F5775">
              <w:rPr>
                <w:b/>
              </w:rPr>
              <w:t>X]</w:t>
            </w:r>
            <w:r w:rsidR="004F5775" w:rsidRPr="004F5775">
              <w:rPr>
                <w:b/>
              </w:rPr>
              <w:t xml:space="preserve"> </w:t>
            </w:r>
            <w:r w:rsidRPr="004F5775">
              <w:rPr>
                <w:b/>
              </w:rPr>
              <w:t xml:space="preserve">National Notification Authority, </w:t>
            </w:r>
            <w:r w:rsidR="004F5775" w:rsidRPr="004F5775">
              <w:rPr>
                <w:b/>
              </w:rPr>
              <w:t xml:space="preserve">[ ] </w:t>
            </w:r>
            <w:r w:rsidRPr="004F5775">
              <w:rPr>
                <w:b/>
              </w:rPr>
              <w:t>National Enquiry Point</w:t>
            </w:r>
            <w:r w:rsidR="004F5775" w:rsidRPr="004F5775">
              <w:rPr>
                <w:b/>
              </w:rPr>
              <w:t xml:space="preserve">. </w:t>
            </w:r>
            <w:r w:rsidR="004F5775" w:rsidRPr="004F5775">
              <w:rPr>
                <w:b/>
                <w:bCs/>
              </w:rPr>
              <w:t>A</w:t>
            </w:r>
            <w:r w:rsidRPr="004F5775">
              <w:rPr>
                <w:b/>
                <w:bCs/>
              </w:rPr>
              <w:t>ddress, fax number and email address (if available) of other body:</w:t>
            </w:r>
          </w:p>
          <w:p w:rsidR="00D84212" w:rsidRPr="004F5775" w:rsidRDefault="00602E46" w:rsidP="004F5775">
            <w:pPr>
              <w:spacing w:after="120"/>
            </w:pPr>
            <w:r w:rsidRPr="004F5775">
              <w:t>Email</w:t>
            </w:r>
            <w:r w:rsidR="004F5775" w:rsidRPr="004F5775">
              <w:t>: s</w:t>
            </w:r>
            <w:r w:rsidRPr="004F5775">
              <w:t>ps.chile@sag.gob.cl</w:t>
            </w:r>
          </w:p>
        </w:tc>
      </w:tr>
    </w:tbl>
    <w:p w:rsidR="00337700" w:rsidRPr="004F5775" w:rsidRDefault="00D911F1" w:rsidP="004F5775"/>
    <w:sectPr w:rsidR="00337700" w:rsidRPr="004F5775" w:rsidSect="002160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51" w:rsidRPr="004F5775" w:rsidRDefault="00602E46">
      <w:r w:rsidRPr="004F5775">
        <w:separator/>
      </w:r>
    </w:p>
  </w:endnote>
  <w:endnote w:type="continuationSeparator" w:id="0">
    <w:p w:rsidR="009A1A51" w:rsidRPr="004F5775" w:rsidRDefault="00602E46">
      <w:r w:rsidRPr="004F57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4F5775" w:rsidRDefault="004F5775" w:rsidP="004F5775">
    <w:pPr>
      <w:pStyle w:val="Footer"/>
    </w:pPr>
    <w:r w:rsidRPr="004F577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4F5775" w:rsidRDefault="004F5775" w:rsidP="004F5775">
    <w:pPr>
      <w:pStyle w:val="Footer"/>
    </w:pPr>
    <w:r w:rsidRPr="004F577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4F5775" w:rsidRDefault="004F5775" w:rsidP="004F5775">
    <w:pPr>
      <w:pStyle w:val="Footer"/>
    </w:pPr>
    <w:r w:rsidRPr="004F577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51" w:rsidRPr="004F5775" w:rsidRDefault="00602E46">
      <w:r w:rsidRPr="004F5775">
        <w:separator/>
      </w:r>
    </w:p>
  </w:footnote>
  <w:footnote w:type="continuationSeparator" w:id="0">
    <w:p w:rsidR="009A1A51" w:rsidRPr="004F5775" w:rsidRDefault="00602E46">
      <w:r w:rsidRPr="004F577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75" w:rsidRPr="004F5775" w:rsidRDefault="004F5775" w:rsidP="004F5775">
    <w:pPr>
      <w:pStyle w:val="Header"/>
      <w:spacing w:after="240"/>
      <w:jc w:val="center"/>
    </w:pPr>
    <w:r w:rsidRPr="004F5775">
      <w:t>G/SPS/N/CHL/574</w:t>
    </w:r>
  </w:p>
  <w:p w:rsidR="004F5775" w:rsidRPr="004F5775" w:rsidRDefault="004F5775" w:rsidP="004F5775">
    <w:pPr>
      <w:pStyle w:val="Header"/>
      <w:pBdr>
        <w:bottom w:val="single" w:sz="4" w:space="1" w:color="auto"/>
      </w:pBdr>
      <w:jc w:val="center"/>
    </w:pPr>
    <w:r w:rsidRPr="004F5775">
      <w:t xml:space="preserve">- </w:t>
    </w:r>
    <w:r w:rsidRPr="004F5775">
      <w:fldChar w:fldCharType="begin"/>
    </w:r>
    <w:r w:rsidRPr="004F5775">
      <w:instrText xml:space="preserve"> PAGE  \* Arabic  \* MERGEFORMAT </w:instrText>
    </w:r>
    <w:r w:rsidRPr="004F5775">
      <w:fldChar w:fldCharType="separate"/>
    </w:r>
    <w:r w:rsidRPr="004F5775">
      <w:t>1</w:t>
    </w:r>
    <w:r w:rsidRPr="004F5775">
      <w:fldChar w:fldCharType="end"/>
    </w:r>
    <w:r w:rsidRPr="004F5775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75" w:rsidRPr="004F5775" w:rsidRDefault="004F5775" w:rsidP="004F5775">
    <w:pPr>
      <w:pStyle w:val="Header"/>
      <w:spacing w:after="240"/>
      <w:jc w:val="center"/>
    </w:pPr>
    <w:r w:rsidRPr="004F5775">
      <w:t>G/SPS/N/CHL/574</w:t>
    </w:r>
  </w:p>
  <w:p w:rsidR="004F5775" w:rsidRPr="004F5775" w:rsidRDefault="004F5775" w:rsidP="004F5775">
    <w:pPr>
      <w:pStyle w:val="Header"/>
      <w:pBdr>
        <w:bottom w:val="single" w:sz="4" w:space="1" w:color="auto"/>
      </w:pBdr>
      <w:jc w:val="center"/>
    </w:pPr>
    <w:r w:rsidRPr="004F5775">
      <w:t xml:space="preserve">- </w:t>
    </w:r>
    <w:r w:rsidRPr="004F5775">
      <w:fldChar w:fldCharType="begin"/>
    </w:r>
    <w:r w:rsidRPr="004F5775">
      <w:instrText xml:space="preserve"> PAGE  \* Arabic  \* MERGEFORMAT </w:instrText>
    </w:r>
    <w:r w:rsidRPr="004F5775">
      <w:fldChar w:fldCharType="separate"/>
    </w:r>
    <w:r w:rsidR="00D911F1">
      <w:rPr>
        <w:noProof/>
      </w:rPr>
      <w:t>2</w:t>
    </w:r>
    <w:r w:rsidRPr="004F5775">
      <w:fldChar w:fldCharType="end"/>
    </w:r>
    <w:r w:rsidRPr="004F5775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4F5775" w:rsidRPr="004F5775" w:rsidTr="004F577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4F5775" w:rsidRPr="004F5775" w:rsidRDefault="004F5775" w:rsidP="004F5775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4F5775" w:rsidRPr="004F5775" w:rsidRDefault="004F5775" w:rsidP="004F577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F5775" w:rsidRPr="004F5775" w:rsidTr="004F577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4F5775" w:rsidRPr="004F5775" w:rsidRDefault="004F5775" w:rsidP="004F5775">
          <w:pPr>
            <w:jc w:val="left"/>
            <w:rPr>
              <w:rFonts w:eastAsia="Verdana" w:cs="Verdana"/>
              <w:szCs w:val="18"/>
            </w:rPr>
          </w:pPr>
          <w:r w:rsidRPr="004F5775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1E72F097" wp14:editId="3A848156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4F5775" w:rsidRPr="004F5775" w:rsidRDefault="004F5775" w:rsidP="004F577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F5775" w:rsidRPr="004F5775" w:rsidTr="004F577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4F5775" w:rsidRPr="004F5775" w:rsidRDefault="004F5775" w:rsidP="004F577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4F5775" w:rsidRPr="004F5775" w:rsidRDefault="004F5775" w:rsidP="004F5775">
          <w:pPr>
            <w:jc w:val="right"/>
            <w:rPr>
              <w:rFonts w:eastAsia="Verdana" w:cs="Verdana"/>
              <w:b/>
              <w:szCs w:val="18"/>
            </w:rPr>
          </w:pPr>
          <w:r w:rsidRPr="004F5775">
            <w:rPr>
              <w:b/>
              <w:szCs w:val="18"/>
            </w:rPr>
            <w:t>G/SPS/N/CHL/574</w:t>
          </w:r>
        </w:p>
      </w:tc>
    </w:tr>
    <w:tr w:rsidR="004F5775" w:rsidRPr="004F5775" w:rsidTr="004F577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F5775" w:rsidRPr="004F5775" w:rsidRDefault="004F5775" w:rsidP="004F577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4F5775" w:rsidRPr="004F5775" w:rsidRDefault="004F5775" w:rsidP="004F5775">
          <w:pPr>
            <w:jc w:val="right"/>
            <w:rPr>
              <w:rFonts w:eastAsia="Verdana" w:cs="Verdana"/>
              <w:szCs w:val="18"/>
            </w:rPr>
          </w:pPr>
          <w:r w:rsidRPr="004F5775">
            <w:rPr>
              <w:rFonts w:eastAsia="Verdana" w:cs="Verdana"/>
              <w:szCs w:val="18"/>
            </w:rPr>
            <w:t>16 July 2018</w:t>
          </w:r>
        </w:p>
      </w:tc>
    </w:tr>
    <w:tr w:rsidR="004F5775" w:rsidRPr="004F5775" w:rsidTr="004F577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4F5775" w:rsidRPr="004F5775" w:rsidRDefault="004F5775" w:rsidP="004F5775">
          <w:pPr>
            <w:jc w:val="left"/>
            <w:rPr>
              <w:rFonts w:eastAsia="Verdana" w:cs="Verdana"/>
              <w:b/>
              <w:szCs w:val="18"/>
            </w:rPr>
          </w:pPr>
          <w:r w:rsidRPr="004F5775">
            <w:rPr>
              <w:rFonts w:eastAsia="Verdana" w:cs="Verdana"/>
              <w:color w:val="FF0000"/>
              <w:szCs w:val="18"/>
            </w:rPr>
            <w:t>(18</w:t>
          </w:r>
          <w:r w:rsidRPr="004F5775">
            <w:rPr>
              <w:rFonts w:eastAsia="Verdana" w:cs="Verdana"/>
              <w:color w:val="FF0000"/>
              <w:szCs w:val="18"/>
            </w:rPr>
            <w:noBreakHyphen/>
          </w:r>
          <w:r w:rsidR="00D911F1">
            <w:rPr>
              <w:rFonts w:eastAsia="Verdana" w:cs="Verdana"/>
              <w:color w:val="FF0000"/>
              <w:szCs w:val="18"/>
            </w:rPr>
            <w:t>4429</w:t>
          </w:r>
          <w:bookmarkStart w:id="0" w:name="_GoBack"/>
          <w:bookmarkEnd w:id="0"/>
          <w:r w:rsidRPr="004F577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4F5775" w:rsidRPr="004F5775" w:rsidRDefault="004F5775" w:rsidP="004F5775">
          <w:pPr>
            <w:jc w:val="right"/>
            <w:rPr>
              <w:rFonts w:eastAsia="Verdana" w:cs="Verdana"/>
              <w:szCs w:val="18"/>
            </w:rPr>
          </w:pPr>
          <w:r w:rsidRPr="004F5775">
            <w:rPr>
              <w:rFonts w:eastAsia="Verdana" w:cs="Verdana"/>
              <w:szCs w:val="18"/>
            </w:rPr>
            <w:t xml:space="preserve">Page: </w:t>
          </w:r>
          <w:r w:rsidRPr="004F5775">
            <w:rPr>
              <w:rFonts w:eastAsia="Verdana" w:cs="Verdana"/>
              <w:szCs w:val="18"/>
            </w:rPr>
            <w:fldChar w:fldCharType="begin"/>
          </w:r>
          <w:r w:rsidRPr="004F577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F5775">
            <w:rPr>
              <w:rFonts w:eastAsia="Verdana" w:cs="Verdana"/>
              <w:szCs w:val="18"/>
            </w:rPr>
            <w:fldChar w:fldCharType="separate"/>
          </w:r>
          <w:r w:rsidR="00D911F1">
            <w:rPr>
              <w:rFonts w:eastAsia="Verdana" w:cs="Verdana"/>
              <w:noProof/>
              <w:szCs w:val="18"/>
            </w:rPr>
            <w:t>1</w:t>
          </w:r>
          <w:r w:rsidRPr="004F5775">
            <w:rPr>
              <w:rFonts w:eastAsia="Verdana" w:cs="Verdana"/>
              <w:szCs w:val="18"/>
            </w:rPr>
            <w:fldChar w:fldCharType="end"/>
          </w:r>
          <w:r w:rsidRPr="004F5775">
            <w:rPr>
              <w:rFonts w:eastAsia="Verdana" w:cs="Verdana"/>
              <w:szCs w:val="18"/>
            </w:rPr>
            <w:t>/</w:t>
          </w:r>
          <w:r w:rsidRPr="004F5775">
            <w:rPr>
              <w:rFonts w:eastAsia="Verdana" w:cs="Verdana"/>
              <w:szCs w:val="18"/>
            </w:rPr>
            <w:fldChar w:fldCharType="begin"/>
          </w:r>
          <w:r w:rsidRPr="004F577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F5775">
            <w:rPr>
              <w:rFonts w:eastAsia="Verdana" w:cs="Verdana"/>
              <w:szCs w:val="18"/>
            </w:rPr>
            <w:fldChar w:fldCharType="separate"/>
          </w:r>
          <w:r w:rsidR="00D911F1">
            <w:rPr>
              <w:rFonts w:eastAsia="Verdana" w:cs="Verdana"/>
              <w:noProof/>
              <w:szCs w:val="18"/>
            </w:rPr>
            <w:t>2</w:t>
          </w:r>
          <w:r w:rsidRPr="004F5775">
            <w:rPr>
              <w:rFonts w:eastAsia="Verdana" w:cs="Verdana"/>
              <w:szCs w:val="18"/>
            </w:rPr>
            <w:fldChar w:fldCharType="end"/>
          </w:r>
        </w:p>
      </w:tc>
    </w:tr>
    <w:tr w:rsidR="004F5775" w:rsidRPr="004F5775" w:rsidTr="004F577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4F5775" w:rsidRPr="004F5775" w:rsidRDefault="004F5775" w:rsidP="004F5775">
          <w:pPr>
            <w:jc w:val="left"/>
            <w:rPr>
              <w:rFonts w:eastAsia="Verdana" w:cs="Verdana"/>
              <w:szCs w:val="18"/>
            </w:rPr>
          </w:pPr>
          <w:r w:rsidRPr="004F577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4F5775" w:rsidRPr="004F5775" w:rsidRDefault="004F5775" w:rsidP="004F5775">
          <w:pPr>
            <w:jc w:val="right"/>
            <w:rPr>
              <w:rFonts w:eastAsia="Verdana" w:cs="Verdana"/>
              <w:bCs/>
              <w:szCs w:val="18"/>
            </w:rPr>
          </w:pPr>
          <w:r w:rsidRPr="004F5775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4F5775" w:rsidRDefault="00D911F1" w:rsidP="004F57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05A4E7A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08A4F4A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120A8E2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1D5A7C24"/>
    <w:numStyleLink w:val="LegalHeadings"/>
  </w:abstractNum>
  <w:abstractNum w:abstractNumId="13">
    <w:nsid w:val="57551E12"/>
    <w:multiLevelType w:val="multilevel"/>
    <w:tmpl w:val="1D5A7C2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12"/>
    <w:rsid w:val="0021601C"/>
    <w:rsid w:val="0029525C"/>
    <w:rsid w:val="00366632"/>
    <w:rsid w:val="00422D6F"/>
    <w:rsid w:val="004F5775"/>
    <w:rsid w:val="00602E46"/>
    <w:rsid w:val="00722232"/>
    <w:rsid w:val="0085489C"/>
    <w:rsid w:val="009A1A51"/>
    <w:rsid w:val="009F5BCE"/>
    <w:rsid w:val="00C7559C"/>
    <w:rsid w:val="00D75DEA"/>
    <w:rsid w:val="00D84212"/>
    <w:rsid w:val="00D911F1"/>
    <w:rsid w:val="00DE3846"/>
    <w:rsid w:val="00F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F5775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F577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F577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F577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F577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F577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F577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F577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F577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F577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F577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4F5775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4F5775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4F5775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4F5775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4F5775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4F5775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4F5775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4F5775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75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4F577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F5775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4F577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F577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F577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F5775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4F577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F577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F577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F5775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F5775"/>
    <w:rPr>
      <w:szCs w:val="20"/>
    </w:rPr>
  </w:style>
  <w:style w:type="character" w:customStyle="1" w:styleId="EndnoteTextChar">
    <w:name w:val="Endnote Text Char"/>
    <w:link w:val="EndnoteText"/>
    <w:uiPriority w:val="49"/>
    <w:rsid w:val="004F5775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F577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F5775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4F577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F5775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4F5775"/>
    <w:pPr>
      <w:ind w:left="567" w:right="567" w:firstLine="0"/>
    </w:pPr>
  </w:style>
  <w:style w:type="character" w:styleId="FootnoteReference">
    <w:name w:val="footnote reference"/>
    <w:uiPriority w:val="5"/>
    <w:rsid w:val="004F577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F577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F5775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4F5775"/>
    <w:pPr>
      <w:numPr>
        <w:numId w:val="6"/>
      </w:numPr>
    </w:pPr>
  </w:style>
  <w:style w:type="paragraph" w:styleId="ListBullet">
    <w:name w:val="List Bullet"/>
    <w:basedOn w:val="Normal"/>
    <w:uiPriority w:val="1"/>
    <w:rsid w:val="004F577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F577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F577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F577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F577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F5775"/>
    <w:pPr>
      <w:ind w:left="720"/>
      <w:contextualSpacing/>
    </w:pPr>
  </w:style>
  <w:style w:type="numbering" w:customStyle="1" w:styleId="ListBullets">
    <w:name w:val="ListBullets"/>
    <w:uiPriority w:val="99"/>
    <w:rsid w:val="004F577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F577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F577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F577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F5775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F577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F577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F577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F577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F577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4F577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F577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F577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F577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F5775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F5775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F5775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F577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F57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F577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F577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F577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F5775"/>
  </w:style>
  <w:style w:type="paragraph" w:styleId="BlockText">
    <w:name w:val="Block Text"/>
    <w:basedOn w:val="Normal"/>
    <w:uiPriority w:val="99"/>
    <w:semiHidden/>
    <w:unhideWhenUsed/>
    <w:rsid w:val="004F577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F577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F57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F577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F57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F57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F5775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4F577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F577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577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F5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775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F5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F5775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5775"/>
  </w:style>
  <w:style w:type="character" w:customStyle="1" w:styleId="DateChar">
    <w:name w:val="Date Char"/>
    <w:basedOn w:val="DefaultParagraphFont"/>
    <w:link w:val="Date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57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5775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F577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4F577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F577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F577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F577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F577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F577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F5775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4F577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F577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F577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F577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577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775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4F577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F577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F577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F577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F577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F577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F577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F577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F577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F577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F577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F577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F577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F577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F57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F577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4F577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F5775"/>
    <w:rPr>
      <w:lang w:val="en-GB"/>
    </w:rPr>
  </w:style>
  <w:style w:type="paragraph" w:styleId="List">
    <w:name w:val="List"/>
    <w:basedOn w:val="Normal"/>
    <w:uiPriority w:val="99"/>
    <w:semiHidden/>
    <w:unhideWhenUsed/>
    <w:rsid w:val="004F577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F577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F577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F577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F577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F577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F577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F577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F577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F577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F577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F577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F577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F577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F577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F57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F5775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F57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F577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F5775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4F577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F5775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F577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F577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F577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5775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F57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F577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F57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F577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4F577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F577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F5775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F5775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F577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F5775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F577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F577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F577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F577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F577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F577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F577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F577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F577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F577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4F5775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4F5775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4F5775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4F5775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4F5775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4F5775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4F5775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4F5775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75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4F577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F5775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4F577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F577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F577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F5775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4F577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F577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F577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F5775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F5775"/>
    <w:rPr>
      <w:szCs w:val="20"/>
    </w:rPr>
  </w:style>
  <w:style w:type="character" w:customStyle="1" w:styleId="EndnoteTextChar">
    <w:name w:val="Endnote Text Char"/>
    <w:link w:val="EndnoteText"/>
    <w:uiPriority w:val="49"/>
    <w:rsid w:val="004F5775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F577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F5775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4F577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F5775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4F5775"/>
    <w:pPr>
      <w:ind w:left="567" w:right="567" w:firstLine="0"/>
    </w:pPr>
  </w:style>
  <w:style w:type="character" w:styleId="FootnoteReference">
    <w:name w:val="footnote reference"/>
    <w:uiPriority w:val="5"/>
    <w:rsid w:val="004F577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F577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F5775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4F5775"/>
    <w:pPr>
      <w:numPr>
        <w:numId w:val="6"/>
      </w:numPr>
    </w:pPr>
  </w:style>
  <w:style w:type="paragraph" w:styleId="ListBullet">
    <w:name w:val="List Bullet"/>
    <w:basedOn w:val="Normal"/>
    <w:uiPriority w:val="1"/>
    <w:rsid w:val="004F577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F577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F577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F577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F577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F5775"/>
    <w:pPr>
      <w:ind w:left="720"/>
      <w:contextualSpacing/>
    </w:pPr>
  </w:style>
  <w:style w:type="numbering" w:customStyle="1" w:styleId="ListBullets">
    <w:name w:val="ListBullets"/>
    <w:uiPriority w:val="99"/>
    <w:rsid w:val="004F577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F577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F577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F577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F5775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F577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F577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F577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F577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F577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4F577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F577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F577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F57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F577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F5775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F5775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F5775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F577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F57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F577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F577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F577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F5775"/>
  </w:style>
  <w:style w:type="paragraph" w:styleId="BlockText">
    <w:name w:val="Block Text"/>
    <w:basedOn w:val="Normal"/>
    <w:uiPriority w:val="99"/>
    <w:semiHidden/>
    <w:unhideWhenUsed/>
    <w:rsid w:val="004F577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F577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F57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F577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F57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F57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F5775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4F577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F577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577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F5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775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F5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F5775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5775"/>
  </w:style>
  <w:style w:type="character" w:customStyle="1" w:styleId="DateChar">
    <w:name w:val="Date Char"/>
    <w:basedOn w:val="DefaultParagraphFont"/>
    <w:link w:val="Date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57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5775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F577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4F577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F577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F577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F577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F577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F577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F5775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4F577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F577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F577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F577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577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775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4F577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F577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F577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F577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F577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F577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F577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F577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F577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F577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F577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F577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F577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F577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F57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F577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4F577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F5775"/>
    <w:rPr>
      <w:lang w:val="en-GB"/>
    </w:rPr>
  </w:style>
  <w:style w:type="paragraph" w:styleId="List">
    <w:name w:val="List"/>
    <w:basedOn w:val="Normal"/>
    <w:uiPriority w:val="99"/>
    <w:semiHidden/>
    <w:unhideWhenUsed/>
    <w:rsid w:val="004F577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F577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F577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F577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F577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F577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F577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F577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F577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F577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F577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F577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F577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F577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F577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F57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F5775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F57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F577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F5775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4F577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F5775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F577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F577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F577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5775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F57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F577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F57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F577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4F577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F577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F5775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F5775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F577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F5775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CHL/18_3713_00_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SARAH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587</Words>
  <Characters>3288</Characters>
  <Application>Microsoft Office Word</Application>
  <DocSecurity>0</DocSecurity>
  <Lines>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2018-07-16T14:59:00Z</dcterms:created>
  <dcterms:modified xsi:type="dcterms:W3CDTF">2018-07-17T08:14:00Z</dcterms:modified>
</cp:coreProperties>
</file>