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0C66B" w14:textId="77777777" w:rsidR="00EA4725" w:rsidRPr="00441372" w:rsidRDefault="00F714EB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311F9" w14:paraId="71876F7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DC8CB03" w14:textId="77777777" w:rsidR="00EA4725" w:rsidRPr="00441372" w:rsidRDefault="00F714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B21319E" w14:textId="77777777" w:rsidR="00EA4725" w:rsidRPr="00441372" w:rsidRDefault="00F714EB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14:paraId="53795A3B" w14:textId="77777777" w:rsidR="00EA4725" w:rsidRPr="00441372" w:rsidRDefault="00F714EB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8311F9" w14:paraId="07ACCC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CCD105" w14:textId="77777777" w:rsidR="00EA4725" w:rsidRPr="00441372" w:rsidRDefault="00F714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7B9917" w14:textId="77777777" w:rsidR="00EA4725" w:rsidRPr="00441372" w:rsidRDefault="00F714EB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8311F9" w14:paraId="06361A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3FEFC2" w14:textId="77777777" w:rsidR="00EA4725" w:rsidRPr="00441372" w:rsidRDefault="00F714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DD98A7" w14:textId="77777777" w:rsidR="00EA4725" w:rsidRPr="00441372" w:rsidRDefault="00F714EB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Food additive (Metatartaric acid)</w:t>
            </w:r>
            <w:bookmarkStart w:id="8" w:name="sps3a"/>
            <w:bookmarkEnd w:id="8"/>
          </w:p>
        </w:tc>
      </w:tr>
      <w:tr w:rsidR="008311F9" w14:paraId="462E37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B020E3" w14:textId="77777777" w:rsidR="00EA4725" w:rsidRPr="00441372" w:rsidRDefault="00F714E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EA978E" w14:textId="77777777" w:rsidR="00EA4725" w:rsidRPr="00441372" w:rsidRDefault="00F714EB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69C4FC6C" w14:textId="77777777" w:rsidR="00EA4725" w:rsidRPr="00441372" w:rsidRDefault="00F714E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4514B345" w14:textId="77777777" w:rsidR="00EA4725" w:rsidRPr="00441372" w:rsidRDefault="00F714E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8311F9" w14:paraId="0DCC1E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1251BA" w14:textId="77777777" w:rsidR="00EA4725" w:rsidRPr="00441372" w:rsidRDefault="00F714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D63EB0" w14:textId="77777777" w:rsidR="00EA4725" w:rsidRPr="00441372" w:rsidRDefault="00F714EB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Amendment to the Ordinance for Enforcement of the Food Sanitation Act and the Specifications and Standards for Foods, Food Additives, Etc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3 pages.</w:t>
            </w:r>
            <w:bookmarkEnd w:id="21"/>
          </w:p>
          <w:p w14:paraId="312FB1FE" w14:textId="77777777" w:rsidR="00EA4725" w:rsidRPr="00441372" w:rsidRDefault="003F458D" w:rsidP="00441372">
            <w:pPr>
              <w:spacing w:after="120"/>
            </w:pPr>
            <w:hyperlink r:id="rId7" w:tgtFrame="_blank" w:history="1">
              <w:r w:rsidR="00F714EB" w:rsidRPr="00441372">
                <w:rPr>
                  <w:color w:val="0000FF"/>
                  <w:u w:val="single"/>
                </w:rPr>
                <w:t>https://members.wto.org/crnattachments/2020/SPS/JPN/20_5986_00_e.pdf</w:t>
              </w:r>
            </w:hyperlink>
            <w:bookmarkStart w:id="22" w:name="sps5d"/>
            <w:bookmarkEnd w:id="22"/>
          </w:p>
        </w:tc>
      </w:tr>
      <w:tr w:rsidR="008311F9" w14:paraId="3F3E25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C4EF3C" w14:textId="77777777" w:rsidR="00EA4725" w:rsidRPr="00441372" w:rsidRDefault="00F714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1ACD2E" w14:textId="77777777" w:rsidR="00EA4725" w:rsidRPr="00441372" w:rsidRDefault="00F714EB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Authorization of metatartaric acid as a food additive and establishment of the specifications and the standards.</w:t>
            </w:r>
            <w:bookmarkStart w:id="24" w:name="sps6a"/>
            <w:bookmarkEnd w:id="24"/>
          </w:p>
        </w:tc>
      </w:tr>
      <w:tr w:rsidR="008311F9" w14:paraId="6E4507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288D73" w14:textId="77777777" w:rsidR="00EA4725" w:rsidRPr="00441372" w:rsidRDefault="00F714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C75643" w14:textId="77777777" w:rsidR="00EA4725" w:rsidRPr="00441372" w:rsidRDefault="00F714EB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8311F9" w14:paraId="3CB5D6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4C1DC6" w14:textId="77777777" w:rsidR="00EA4725" w:rsidRPr="00441372" w:rsidRDefault="00F714E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1F2972" w14:textId="77777777" w:rsidR="00EA4725" w:rsidRPr="00441372" w:rsidRDefault="00F714EB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4E85BF33" w14:textId="77777777" w:rsidR="00EA4725" w:rsidRPr="00441372" w:rsidRDefault="00F714EB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7C04D79F" w14:textId="77777777" w:rsidR="00EA4725" w:rsidRPr="00441372" w:rsidRDefault="00F714E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60D0F5A2" w14:textId="77777777" w:rsidR="00EA4725" w:rsidRPr="00441372" w:rsidRDefault="00F714E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4B6C1FE4" w14:textId="77777777" w:rsidR="00EA4725" w:rsidRPr="00441372" w:rsidRDefault="00F714E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0E105814" w14:textId="77777777" w:rsidR="00EA4725" w:rsidRPr="00441372" w:rsidRDefault="00F714EB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240FC079" w14:textId="77777777" w:rsidR="00EA4725" w:rsidRPr="00441372" w:rsidRDefault="00F714EB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0B57A732" w14:textId="77777777" w:rsidR="00EA4725" w:rsidRPr="00441372" w:rsidRDefault="00F714EB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8311F9" w14:paraId="103C59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ECDC1D" w14:textId="77777777" w:rsidR="00EA4725" w:rsidRPr="00441372" w:rsidRDefault="00F714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C51ED2" w14:textId="77777777" w:rsidR="00EA4725" w:rsidRPr="00441372" w:rsidRDefault="00F714EB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The Food Sanitation Act. When adopted, this amendment will be published in </w:t>
            </w:r>
            <w:r w:rsidRPr="0065690F">
              <w:rPr>
                <w:i/>
                <w:iCs/>
              </w:rPr>
              <w:t>Kampo,</w:t>
            </w:r>
            <w:r w:rsidRPr="0065690F">
              <w:t xml:space="preserve"> the Japanese Government Gazette (available in Japanese).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8311F9" w14:paraId="68D2E5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4CC197" w14:textId="77777777" w:rsidR="00EA4725" w:rsidRPr="00441372" w:rsidRDefault="00F714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ABB4B0" w14:textId="77777777" w:rsidR="00EA4725" w:rsidRPr="00441372" w:rsidRDefault="00F714EB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possible.</w:t>
            </w:r>
            <w:bookmarkStart w:id="60" w:name="sps10a"/>
            <w:bookmarkEnd w:id="60"/>
          </w:p>
          <w:p w14:paraId="4B3FC770" w14:textId="77777777" w:rsidR="00EA4725" w:rsidRPr="00441372" w:rsidRDefault="00F714EB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possible.</w:t>
            </w:r>
            <w:bookmarkStart w:id="62" w:name="sps10bisa"/>
            <w:bookmarkEnd w:id="62"/>
          </w:p>
        </w:tc>
      </w:tr>
      <w:tr w:rsidR="008311F9" w14:paraId="481E31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AD3432" w14:textId="77777777" w:rsidR="00EA4725" w:rsidRPr="00441372" w:rsidRDefault="00F714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B8631D" w14:textId="77777777" w:rsidR="00EA4725" w:rsidRPr="00441372" w:rsidRDefault="00F714EB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As soon as possible after publication.</w:t>
            </w:r>
            <w:bookmarkStart w:id="66" w:name="sps11a"/>
            <w:bookmarkEnd w:id="66"/>
          </w:p>
          <w:p w14:paraId="54BF409A" w14:textId="77777777" w:rsidR="00EA4725" w:rsidRPr="00441372" w:rsidRDefault="00F714E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8311F9" w14:paraId="666D9F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5F033A" w14:textId="77777777" w:rsidR="00EA4725" w:rsidRPr="00441372" w:rsidRDefault="00F714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B9339" w14:textId="77777777" w:rsidR="00EA4725" w:rsidRPr="00441372" w:rsidRDefault="00F714EB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bookmarkEnd w:id="73"/>
          </w:p>
          <w:p w14:paraId="201BD2AB" w14:textId="77777777" w:rsidR="00EA4725" w:rsidRPr="00441372" w:rsidRDefault="00F714EB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8311F9" w:rsidRPr="003F458D" w14:paraId="656DB2D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6830569" w14:textId="77777777" w:rsidR="00EA4725" w:rsidRPr="00441372" w:rsidRDefault="00F714E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B735899" w14:textId="77777777" w:rsidR="00EA4725" w:rsidRPr="00441372" w:rsidRDefault="00F714E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31ABC0C" w14:textId="77777777" w:rsidR="00EA4725" w:rsidRPr="0065690F" w:rsidRDefault="00F714E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43AD09BA" w14:textId="77777777" w:rsidR="00EA4725" w:rsidRPr="0065690F" w:rsidRDefault="00F714E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605AF797" w14:textId="77777777" w:rsidR="00EA4725" w:rsidRPr="0065690F" w:rsidRDefault="00F714E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1CD93F96" w14:textId="77777777" w:rsidR="00EA4725" w:rsidRPr="0065690F" w:rsidRDefault="00F714E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55692E44" w14:textId="77777777" w:rsidR="00EA4725" w:rsidRPr="00F714EB" w:rsidRDefault="00F714EB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F714EB">
              <w:rPr>
                <w:bCs/>
                <w:lang w:val="fr-CH"/>
              </w:rPr>
              <w:t>Fax:</w:t>
            </w:r>
            <w:proofErr w:type="gramEnd"/>
            <w:r w:rsidRPr="00F714EB">
              <w:rPr>
                <w:bCs/>
                <w:lang w:val="fr-CH"/>
              </w:rPr>
              <w:t xml:space="preserve"> +(813) 5501 8343 </w:t>
            </w:r>
          </w:p>
          <w:p w14:paraId="3F20B933" w14:textId="77777777" w:rsidR="00EA4725" w:rsidRPr="00F714EB" w:rsidRDefault="00F714EB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F714EB">
              <w:rPr>
                <w:bCs/>
                <w:lang w:val="fr-CH"/>
              </w:rPr>
              <w:t>E-mail:</w:t>
            </w:r>
            <w:proofErr w:type="gramEnd"/>
            <w:r w:rsidRPr="00F714EB">
              <w:rPr>
                <w:bCs/>
                <w:lang w:val="fr-CH"/>
              </w:rPr>
              <w:t xml:space="preserve"> </w:t>
            </w:r>
            <w:hyperlink r:id="rId8" w:history="1">
              <w:r w:rsidRPr="00787180">
                <w:rPr>
                  <w:rStyle w:val="Hyperlink"/>
                  <w:bCs/>
                  <w:lang w:val="fr-CH"/>
                </w:rPr>
                <w:t>enquiry@mofa.go.jp</w:t>
              </w:r>
            </w:hyperlink>
            <w:bookmarkStart w:id="87" w:name="sps13c"/>
            <w:bookmarkEnd w:id="87"/>
            <w:r>
              <w:rPr>
                <w:bCs/>
                <w:lang w:val="fr-CH"/>
              </w:rPr>
              <w:t xml:space="preserve"> </w:t>
            </w:r>
          </w:p>
        </w:tc>
      </w:tr>
    </w:tbl>
    <w:p w14:paraId="3C72CFBA" w14:textId="77777777" w:rsidR="007141CF" w:rsidRPr="00F714EB" w:rsidRDefault="007141CF" w:rsidP="00441372">
      <w:pPr>
        <w:rPr>
          <w:lang w:val="fr-CH"/>
        </w:rPr>
      </w:pPr>
    </w:p>
    <w:sectPr w:rsidR="007141CF" w:rsidRPr="00F714EB" w:rsidSect="00F714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7899F" w14:textId="77777777" w:rsidR="004363D4" w:rsidRDefault="00F714EB">
      <w:r>
        <w:separator/>
      </w:r>
    </w:p>
  </w:endnote>
  <w:endnote w:type="continuationSeparator" w:id="0">
    <w:p w14:paraId="5116F36C" w14:textId="77777777" w:rsidR="004363D4" w:rsidRDefault="00F7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8091F" w14:textId="77777777" w:rsidR="00EA4725" w:rsidRPr="00F714EB" w:rsidRDefault="00F714EB" w:rsidP="00F714E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39EA" w14:textId="77777777" w:rsidR="00EA4725" w:rsidRPr="00F714EB" w:rsidRDefault="00F714EB" w:rsidP="00F714E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009BE" w14:textId="77777777" w:rsidR="00C863EB" w:rsidRPr="00441372" w:rsidRDefault="00F714E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30F95" w14:textId="77777777" w:rsidR="004363D4" w:rsidRDefault="00F714EB">
      <w:r>
        <w:separator/>
      </w:r>
    </w:p>
  </w:footnote>
  <w:footnote w:type="continuationSeparator" w:id="0">
    <w:p w14:paraId="3DFCA78D" w14:textId="77777777" w:rsidR="004363D4" w:rsidRDefault="00F71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514D0" w14:textId="77777777" w:rsidR="00F714EB" w:rsidRPr="00F714EB" w:rsidRDefault="00F714EB" w:rsidP="00F714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714EB">
      <w:t>G/SPS/N/JPN/781</w:t>
    </w:r>
  </w:p>
  <w:p w14:paraId="481C3B04" w14:textId="77777777" w:rsidR="00F714EB" w:rsidRPr="00F714EB" w:rsidRDefault="00F714EB" w:rsidP="00F714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10DEEB" w14:textId="77777777" w:rsidR="00F714EB" w:rsidRPr="00F714EB" w:rsidRDefault="00F714EB" w:rsidP="00F714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714EB">
      <w:t xml:space="preserve">- </w:t>
    </w:r>
    <w:r w:rsidRPr="00F714EB">
      <w:fldChar w:fldCharType="begin"/>
    </w:r>
    <w:r w:rsidRPr="00F714EB">
      <w:instrText xml:space="preserve"> PAGE </w:instrText>
    </w:r>
    <w:r w:rsidRPr="00F714EB">
      <w:fldChar w:fldCharType="separate"/>
    </w:r>
    <w:r w:rsidRPr="00F714EB">
      <w:rPr>
        <w:noProof/>
      </w:rPr>
      <w:t>2</w:t>
    </w:r>
    <w:r w:rsidRPr="00F714EB">
      <w:fldChar w:fldCharType="end"/>
    </w:r>
    <w:r w:rsidRPr="00F714EB">
      <w:t xml:space="preserve"> -</w:t>
    </w:r>
  </w:p>
  <w:p w14:paraId="6844CEBC" w14:textId="77777777" w:rsidR="00EA4725" w:rsidRPr="00F714EB" w:rsidRDefault="00EA4725" w:rsidP="00F714E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605CF" w14:textId="77777777" w:rsidR="00F714EB" w:rsidRPr="00F714EB" w:rsidRDefault="00F714EB" w:rsidP="00F714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714EB">
      <w:t>G/SPS/N/JPN/781</w:t>
    </w:r>
  </w:p>
  <w:p w14:paraId="1209C938" w14:textId="77777777" w:rsidR="00F714EB" w:rsidRPr="00F714EB" w:rsidRDefault="00F714EB" w:rsidP="00F714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7915EE" w14:textId="77777777" w:rsidR="00F714EB" w:rsidRPr="00F714EB" w:rsidRDefault="00F714EB" w:rsidP="00F714E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714EB">
      <w:t xml:space="preserve">- </w:t>
    </w:r>
    <w:r w:rsidRPr="00F714EB">
      <w:fldChar w:fldCharType="begin"/>
    </w:r>
    <w:r w:rsidRPr="00F714EB">
      <w:instrText xml:space="preserve"> PAGE </w:instrText>
    </w:r>
    <w:r w:rsidRPr="00F714EB">
      <w:fldChar w:fldCharType="separate"/>
    </w:r>
    <w:r w:rsidRPr="00F714EB">
      <w:rPr>
        <w:noProof/>
      </w:rPr>
      <w:t>2</w:t>
    </w:r>
    <w:r w:rsidRPr="00F714EB">
      <w:fldChar w:fldCharType="end"/>
    </w:r>
    <w:r w:rsidRPr="00F714EB">
      <w:t xml:space="preserve"> -</w:t>
    </w:r>
  </w:p>
  <w:p w14:paraId="6C4B01DB" w14:textId="77777777" w:rsidR="00EA4725" w:rsidRPr="00F714EB" w:rsidRDefault="00EA4725" w:rsidP="00F714E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311F9" w14:paraId="2490F59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C5EB0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D60BD6" w14:textId="77777777" w:rsidR="00ED54E0" w:rsidRPr="00EA4725" w:rsidRDefault="00F714E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8311F9" w14:paraId="5A741A1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82AB4F0" w14:textId="77777777" w:rsidR="00ED54E0" w:rsidRPr="00EA4725" w:rsidRDefault="0026735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39F647B" wp14:editId="04DE91F6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6C4A8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311F9" w14:paraId="49E132A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31A10F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0AA6EF" w14:textId="77777777" w:rsidR="00F714EB" w:rsidRDefault="00F714EB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G/SPS/N/JPN/781</w:t>
          </w:r>
        </w:p>
        <w:bookmarkEnd w:id="89"/>
        <w:p w14:paraId="55B2DD50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311F9" w14:paraId="006AA5C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60524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408CEA" w14:textId="43218538" w:rsidR="00ED54E0" w:rsidRPr="00EA4725" w:rsidRDefault="00E01CC3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7 October 2020</w:t>
          </w:r>
        </w:p>
      </w:tc>
    </w:tr>
    <w:tr w:rsidR="008311F9" w14:paraId="260187E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679D8A" w14:textId="368EF395" w:rsidR="00ED54E0" w:rsidRPr="00EA4725" w:rsidRDefault="00F714EB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E01CC3">
            <w:rPr>
              <w:color w:val="FF0000"/>
              <w:szCs w:val="16"/>
            </w:rPr>
            <w:t>20-</w:t>
          </w:r>
          <w:r w:rsidR="003F458D">
            <w:rPr>
              <w:color w:val="FF0000"/>
              <w:szCs w:val="16"/>
            </w:rPr>
            <w:t>6859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137879" w14:textId="77777777" w:rsidR="00ED54E0" w:rsidRPr="00EA4725" w:rsidRDefault="00F714EB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8311F9" w14:paraId="6610D67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C82F48" w14:textId="77777777" w:rsidR="00ED54E0" w:rsidRPr="00EA4725" w:rsidRDefault="00F714EB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CAA460" w14:textId="77777777" w:rsidR="00ED54E0" w:rsidRPr="00441372" w:rsidRDefault="00F714EB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2EFFB43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62E09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DFC787A" w:tentative="1">
      <w:start w:val="1"/>
      <w:numFmt w:val="lowerLetter"/>
      <w:lvlText w:val="%2."/>
      <w:lvlJc w:val="left"/>
      <w:pPr>
        <w:ind w:left="1080" w:hanging="360"/>
      </w:pPr>
    </w:lvl>
    <w:lvl w:ilvl="2" w:tplc="6D0A771E" w:tentative="1">
      <w:start w:val="1"/>
      <w:numFmt w:val="lowerRoman"/>
      <w:lvlText w:val="%3."/>
      <w:lvlJc w:val="right"/>
      <w:pPr>
        <w:ind w:left="1800" w:hanging="180"/>
      </w:pPr>
    </w:lvl>
    <w:lvl w:ilvl="3" w:tplc="43F22B82" w:tentative="1">
      <w:start w:val="1"/>
      <w:numFmt w:val="decimal"/>
      <w:lvlText w:val="%4."/>
      <w:lvlJc w:val="left"/>
      <w:pPr>
        <w:ind w:left="2520" w:hanging="360"/>
      </w:pPr>
    </w:lvl>
    <w:lvl w:ilvl="4" w:tplc="9D9C1658" w:tentative="1">
      <w:start w:val="1"/>
      <w:numFmt w:val="lowerLetter"/>
      <w:lvlText w:val="%5."/>
      <w:lvlJc w:val="left"/>
      <w:pPr>
        <w:ind w:left="3240" w:hanging="360"/>
      </w:pPr>
    </w:lvl>
    <w:lvl w:ilvl="5" w:tplc="82BE3ECE" w:tentative="1">
      <w:start w:val="1"/>
      <w:numFmt w:val="lowerRoman"/>
      <w:lvlText w:val="%6."/>
      <w:lvlJc w:val="right"/>
      <w:pPr>
        <w:ind w:left="3960" w:hanging="180"/>
      </w:pPr>
    </w:lvl>
    <w:lvl w:ilvl="6" w:tplc="F54A97FC" w:tentative="1">
      <w:start w:val="1"/>
      <w:numFmt w:val="decimal"/>
      <w:lvlText w:val="%7."/>
      <w:lvlJc w:val="left"/>
      <w:pPr>
        <w:ind w:left="4680" w:hanging="360"/>
      </w:pPr>
    </w:lvl>
    <w:lvl w:ilvl="7" w:tplc="395275CC" w:tentative="1">
      <w:start w:val="1"/>
      <w:numFmt w:val="lowerLetter"/>
      <w:lvlText w:val="%8."/>
      <w:lvlJc w:val="left"/>
      <w:pPr>
        <w:ind w:left="5400" w:hanging="360"/>
      </w:pPr>
    </w:lvl>
    <w:lvl w:ilvl="8" w:tplc="942A90B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67354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F458D"/>
    <w:rsid w:val="00422B6F"/>
    <w:rsid w:val="00423377"/>
    <w:rsid w:val="004363D4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11F9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1CC3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714EB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E0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F71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5986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2534</Characters>
  <Application>Microsoft Office Word</Application>
  <DocSecurity>0</DocSecurity>
  <Lines>68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2020-10-07T09:10:00Z</dcterms:created>
  <dcterms:modified xsi:type="dcterms:W3CDTF">2020-10-07T09:32:00Z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G/SPS/N/JPN/781</vt:lpwstr>
  </property>
  <property fmtid="{D5CDD505-2E9C-101B-9397-08002B2CF9AE}" pid="3" name="TitusGUID">
    <vt:lpwstr>9c54f946-6645-4951-aef0-69fa99ba859b</vt:lpwstr>
  </property>
  <property fmtid="{D5CDD505-2E9C-101B-9397-08002B2CF9AE}" pid="4" name="WTOCLASSIFICATION">
    <vt:lpwstr>WTO OFFICIAL</vt:lpwstr>
  </property>
</Properties>
</file>