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189BA" w14:textId="77777777" w:rsidR="00326D34" w:rsidRPr="004D1783" w:rsidRDefault="00F8426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3072D" w14:paraId="38336E9E" w14:textId="77777777" w:rsidTr="00B056CB">
        <w:tc>
          <w:tcPr>
            <w:tcW w:w="707" w:type="dxa"/>
            <w:tcBorders>
              <w:bottom w:val="single" w:sz="6" w:space="0" w:color="auto"/>
            </w:tcBorders>
            <w:shd w:val="clear" w:color="auto" w:fill="auto"/>
          </w:tcPr>
          <w:p w14:paraId="057D67DC" w14:textId="77777777" w:rsidR="00326D34" w:rsidRPr="004D1783" w:rsidRDefault="00F8426B" w:rsidP="004D1783">
            <w:pPr>
              <w:spacing w:before="120" w:after="120"/>
            </w:pPr>
            <w:r w:rsidRPr="004D1783">
              <w:rPr>
                <w:b/>
              </w:rPr>
              <w:t>1.</w:t>
            </w:r>
          </w:p>
        </w:tc>
        <w:tc>
          <w:tcPr>
            <w:tcW w:w="8320" w:type="dxa"/>
            <w:tcBorders>
              <w:bottom w:val="single" w:sz="6" w:space="0" w:color="auto"/>
            </w:tcBorders>
            <w:shd w:val="clear" w:color="auto" w:fill="auto"/>
          </w:tcPr>
          <w:p w14:paraId="37061ABF" w14:textId="77777777" w:rsidR="00326D34" w:rsidRPr="004D1783" w:rsidRDefault="00F8426B"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003CD13B" w14:textId="77777777" w:rsidR="00326D34" w:rsidRPr="004D1783" w:rsidRDefault="00F8426B" w:rsidP="004D1783">
            <w:pPr>
              <w:spacing w:after="120"/>
            </w:pPr>
            <w:r w:rsidRPr="004D1783">
              <w:rPr>
                <w:b/>
              </w:rPr>
              <w:t>If applicable, name of local government involved:</w:t>
            </w:r>
            <w:r w:rsidRPr="00F778D1">
              <w:t xml:space="preserve"> </w:t>
            </w:r>
            <w:bookmarkStart w:id="1" w:name="sps1b"/>
            <w:bookmarkEnd w:id="1"/>
          </w:p>
        </w:tc>
      </w:tr>
      <w:tr w:rsidR="00F3072D" w14:paraId="4F18A92D" w14:textId="77777777" w:rsidTr="00B056CB">
        <w:tc>
          <w:tcPr>
            <w:tcW w:w="707" w:type="dxa"/>
            <w:tcBorders>
              <w:top w:val="single" w:sz="6" w:space="0" w:color="auto"/>
              <w:bottom w:val="single" w:sz="6" w:space="0" w:color="auto"/>
            </w:tcBorders>
            <w:shd w:val="clear" w:color="auto" w:fill="auto"/>
          </w:tcPr>
          <w:p w14:paraId="2827875B" w14:textId="77777777" w:rsidR="00326D34" w:rsidRPr="004D1783" w:rsidRDefault="00F8426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F807BC3" w14:textId="77777777" w:rsidR="00326D34" w:rsidRPr="004D1783" w:rsidRDefault="00F8426B" w:rsidP="004D1783">
            <w:pPr>
              <w:spacing w:before="120" w:after="120"/>
            </w:pPr>
            <w:r w:rsidRPr="004D1783">
              <w:rPr>
                <w:b/>
              </w:rPr>
              <w:t>Agency responsible:</w:t>
            </w:r>
            <w:r w:rsidRPr="004D1783">
              <w:t xml:space="preserve"> </w:t>
            </w:r>
            <w:bookmarkStart w:id="2" w:name="sps2a"/>
            <w:r w:rsidRPr="004D1783">
              <w:t>Ministry of Agriculture, Forestry and Fisheries</w:t>
            </w:r>
            <w:bookmarkEnd w:id="2"/>
          </w:p>
        </w:tc>
      </w:tr>
      <w:tr w:rsidR="00F3072D" w14:paraId="0EC4647B" w14:textId="77777777" w:rsidTr="00B056CB">
        <w:tc>
          <w:tcPr>
            <w:tcW w:w="707" w:type="dxa"/>
            <w:tcBorders>
              <w:top w:val="single" w:sz="6" w:space="0" w:color="auto"/>
              <w:bottom w:val="single" w:sz="6" w:space="0" w:color="auto"/>
            </w:tcBorders>
            <w:shd w:val="clear" w:color="auto" w:fill="auto"/>
          </w:tcPr>
          <w:p w14:paraId="001F0C2D" w14:textId="77777777" w:rsidR="00326D34" w:rsidRPr="004D1783" w:rsidRDefault="00F8426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CE881B2" w14:textId="4C5F191B" w:rsidR="00F3072D" w:rsidRPr="00F778D1" w:rsidRDefault="00F8426B" w:rsidP="00306736">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plants and plant parts for planting (excluding fruit) and seeds for planting of the following plants:</w:t>
            </w:r>
            <w:r w:rsidR="00306736">
              <w:t xml:space="preserve"> </w:t>
            </w:r>
            <w:r w:rsidRPr="00F778D1">
              <w:t>bitter gourd (balsam pear) (</w:t>
            </w:r>
            <w:r w:rsidRPr="00F778D1">
              <w:rPr>
                <w:i/>
                <w:iCs/>
              </w:rPr>
              <w:t>Momordica charantia</w:t>
            </w:r>
            <w:r w:rsidRPr="00F778D1">
              <w:t xml:space="preserve">), hybrid of </w:t>
            </w:r>
            <w:r w:rsidRPr="00F778D1">
              <w:rPr>
                <w:i/>
                <w:iCs/>
              </w:rPr>
              <w:t>Cucurbita maxima</w:t>
            </w:r>
            <w:r w:rsidRPr="00F778D1">
              <w:t xml:space="preserve"> x </w:t>
            </w:r>
            <w:r w:rsidRPr="00F778D1">
              <w:rPr>
                <w:i/>
                <w:iCs/>
              </w:rPr>
              <w:t>Cucurbita moschata</w:t>
            </w:r>
            <w:bookmarkEnd w:id="3"/>
          </w:p>
        </w:tc>
      </w:tr>
      <w:tr w:rsidR="00F3072D" w14:paraId="6BEC51D9" w14:textId="77777777" w:rsidTr="00B056CB">
        <w:tc>
          <w:tcPr>
            <w:tcW w:w="707" w:type="dxa"/>
            <w:tcBorders>
              <w:top w:val="single" w:sz="6" w:space="0" w:color="auto"/>
              <w:bottom w:val="single" w:sz="6" w:space="0" w:color="auto"/>
            </w:tcBorders>
            <w:shd w:val="clear" w:color="auto" w:fill="auto"/>
          </w:tcPr>
          <w:p w14:paraId="1F4F7BDB" w14:textId="77777777" w:rsidR="00326D34" w:rsidRPr="004D1783" w:rsidRDefault="00F8426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74F4ABD" w14:textId="77777777" w:rsidR="00326D34" w:rsidRPr="004D1783" w:rsidRDefault="00F8426B" w:rsidP="004D1783">
            <w:pPr>
              <w:spacing w:before="120" w:after="120"/>
              <w:rPr>
                <w:b/>
                <w:bCs/>
              </w:rPr>
            </w:pPr>
            <w:r w:rsidRPr="004D1783">
              <w:rPr>
                <w:b/>
              </w:rPr>
              <w:t>Regions or countries likely to be affected, to the extent relevant or practicable</w:t>
            </w:r>
            <w:r w:rsidRPr="004D1783">
              <w:rPr>
                <w:b/>
                <w:bCs/>
              </w:rPr>
              <w:t>:</w:t>
            </w:r>
          </w:p>
          <w:p w14:paraId="47F307C1" w14:textId="77777777" w:rsidR="00326D34" w:rsidRPr="004D1783" w:rsidRDefault="00F8426B"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521E3537" w14:textId="43DCB86E" w:rsidR="00F3072D" w:rsidRPr="00C902EF" w:rsidRDefault="00F8426B" w:rsidP="00FD6307">
            <w:pPr>
              <w:spacing w:after="120"/>
              <w:ind w:left="607" w:hanging="607"/>
              <w:rPr>
                <w:bCs/>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005E01CD" w:rsidRPr="00C902EF">
              <w:rPr>
                <w:bCs/>
              </w:rPr>
              <w:t>Australia</w:t>
            </w:r>
            <w:r w:rsidR="005E01CD">
              <w:rPr>
                <w:bCs/>
              </w:rPr>
              <w:t>;</w:t>
            </w:r>
            <w:r w:rsidR="005E01CD" w:rsidRPr="00C902EF">
              <w:rPr>
                <w:bCs/>
              </w:rPr>
              <w:t xml:space="preserve"> Brazil</w:t>
            </w:r>
            <w:r w:rsidR="005E01CD">
              <w:rPr>
                <w:bCs/>
              </w:rPr>
              <w:t>;</w:t>
            </w:r>
            <w:r w:rsidR="005E01CD" w:rsidRPr="00C902EF">
              <w:rPr>
                <w:bCs/>
              </w:rPr>
              <w:t xml:space="preserve"> China (excluding Hong Kong, China)</w:t>
            </w:r>
            <w:r w:rsidR="005E01CD">
              <w:rPr>
                <w:bCs/>
              </w:rPr>
              <w:t>;</w:t>
            </w:r>
            <w:r w:rsidR="005E01CD" w:rsidRPr="00C902EF">
              <w:rPr>
                <w:bCs/>
              </w:rPr>
              <w:t xml:space="preserve"> Chinese Taipei</w:t>
            </w:r>
            <w:r w:rsidR="005E01CD">
              <w:rPr>
                <w:bCs/>
              </w:rPr>
              <w:t>;</w:t>
            </w:r>
            <w:r w:rsidR="005E01CD" w:rsidRPr="00C902EF">
              <w:rPr>
                <w:bCs/>
              </w:rPr>
              <w:t xml:space="preserve"> Costa Rica</w:t>
            </w:r>
            <w:r w:rsidR="005E01CD">
              <w:rPr>
                <w:bCs/>
              </w:rPr>
              <w:t>;</w:t>
            </w:r>
            <w:r w:rsidR="005E01CD" w:rsidRPr="00C902EF">
              <w:rPr>
                <w:bCs/>
              </w:rPr>
              <w:t xml:space="preserve"> Guam</w:t>
            </w:r>
            <w:r w:rsidR="005E01CD">
              <w:rPr>
                <w:bCs/>
              </w:rPr>
              <w:t>;</w:t>
            </w:r>
            <w:r w:rsidR="005E01CD" w:rsidRPr="00C902EF">
              <w:rPr>
                <w:bCs/>
              </w:rPr>
              <w:t xml:space="preserve"> Greece</w:t>
            </w:r>
            <w:r w:rsidR="005E01CD">
              <w:rPr>
                <w:bCs/>
              </w:rPr>
              <w:t>;</w:t>
            </w:r>
            <w:r w:rsidR="005E01CD" w:rsidRPr="00C902EF">
              <w:rPr>
                <w:bCs/>
              </w:rPr>
              <w:t xml:space="preserve"> Hungary</w:t>
            </w:r>
            <w:r w:rsidR="005E01CD">
              <w:rPr>
                <w:bCs/>
              </w:rPr>
              <w:t>;</w:t>
            </w:r>
            <w:r w:rsidR="005E01CD" w:rsidRPr="00C902EF">
              <w:rPr>
                <w:bCs/>
              </w:rPr>
              <w:t xml:space="preserve"> </w:t>
            </w:r>
            <w:r w:rsidRPr="00C902EF">
              <w:rPr>
                <w:bCs/>
              </w:rPr>
              <w:t>India</w:t>
            </w:r>
            <w:r w:rsidR="005E01CD">
              <w:rPr>
                <w:bCs/>
              </w:rPr>
              <w:t>;</w:t>
            </w:r>
            <w:r w:rsidRPr="00C902EF">
              <w:rPr>
                <w:bCs/>
              </w:rPr>
              <w:t xml:space="preserve"> Indonesia</w:t>
            </w:r>
            <w:r w:rsidR="005E01CD">
              <w:rPr>
                <w:bCs/>
              </w:rPr>
              <w:t>;</w:t>
            </w:r>
            <w:r w:rsidRPr="00C902EF">
              <w:rPr>
                <w:bCs/>
              </w:rPr>
              <w:t xml:space="preserve"> </w:t>
            </w:r>
            <w:r w:rsidR="005E01CD" w:rsidRPr="00C902EF">
              <w:rPr>
                <w:bCs/>
              </w:rPr>
              <w:t>Israel</w:t>
            </w:r>
            <w:r w:rsidR="005E01CD">
              <w:rPr>
                <w:bCs/>
              </w:rPr>
              <w:t>;</w:t>
            </w:r>
            <w:r w:rsidR="005E01CD" w:rsidRPr="00C902EF">
              <w:rPr>
                <w:bCs/>
              </w:rPr>
              <w:t xml:space="preserve"> Italy</w:t>
            </w:r>
            <w:r w:rsidR="005E01CD">
              <w:rPr>
                <w:bCs/>
              </w:rPr>
              <w:t>;</w:t>
            </w:r>
            <w:r w:rsidR="005E01CD" w:rsidRPr="00C902EF">
              <w:rPr>
                <w:bCs/>
              </w:rPr>
              <w:t xml:space="preserve"> Republic of Korea</w:t>
            </w:r>
            <w:r w:rsidR="005E01CD">
              <w:rPr>
                <w:bCs/>
              </w:rPr>
              <w:t>;</w:t>
            </w:r>
            <w:r w:rsidR="005E01CD" w:rsidRPr="00C902EF">
              <w:rPr>
                <w:bCs/>
              </w:rPr>
              <w:t xml:space="preserve"> Nigeria</w:t>
            </w:r>
            <w:r w:rsidR="005E01CD">
              <w:rPr>
                <w:bCs/>
              </w:rPr>
              <w:t>;</w:t>
            </w:r>
            <w:r w:rsidR="005E01CD" w:rsidRPr="00C902EF">
              <w:rPr>
                <w:bCs/>
              </w:rPr>
              <w:t xml:space="preserve"> Northern Mariana Islands</w:t>
            </w:r>
            <w:r w:rsidR="005E01CD">
              <w:rPr>
                <w:bCs/>
              </w:rPr>
              <w:t>;</w:t>
            </w:r>
            <w:r w:rsidR="005E01CD" w:rsidRPr="00C902EF">
              <w:rPr>
                <w:bCs/>
              </w:rPr>
              <w:t xml:space="preserve"> Serbia</w:t>
            </w:r>
            <w:r w:rsidR="005E01CD">
              <w:rPr>
                <w:bCs/>
              </w:rPr>
              <w:t xml:space="preserve">; </w:t>
            </w:r>
            <w:r w:rsidR="005E01CD" w:rsidRPr="00C902EF">
              <w:rPr>
                <w:bCs/>
              </w:rPr>
              <w:t>South</w:t>
            </w:r>
            <w:r w:rsidR="005E01CD">
              <w:rPr>
                <w:bCs/>
              </w:rPr>
              <w:t> </w:t>
            </w:r>
            <w:r w:rsidR="005E01CD" w:rsidRPr="00C902EF">
              <w:rPr>
                <w:bCs/>
              </w:rPr>
              <w:t>Africa</w:t>
            </w:r>
            <w:r w:rsidR="005E01CD">
              <w:rPr>
                <w:bCs/>
              </w:rPr>
              <w:t>;</w:t>
            </w:r>
            <w:r w:rsidR="005E01CD" w:rsidRPr="00C902EF">
              <w:rPr>
                <w:bCs/>
              </w:rPr>
              <w:t xml:space="preserve"> </w:t>
            </w:r>
            <w:r w:rsidRPr="00C902EF">
              <w:rPr>
                <w:bCs/>
              </w:rPr>
              <w:t>Thailand</w:t>
            </w:r>
            <w:r w:rsidR="005E01CD">
              <w:rPr>
                <w:bCs/>
              </w:rPr>
              <w:t xml:space="preserve">; </w:t>
            </w:r>
            <w:r w:rsidRPr="00C902EF">
              <w:rPr>
                <w:bCs/>
              </w:rPr>
              <w:t>Turkey</w:t>
            </w:r>
            <w:r w:rsidR="005E01CD">
              <w:rPr>
                <w:bCs/>
              </w:rPr>
              <w:t>;</w:t>
            </w:r>
            <w:r w:rsidRPr="00C902EF">
              <w:rPr>
                <w:bCs/>
              </w:rPr>
              <w:t xml:space="preserve"> United States of America (excluding Hawaiian Islands)</w:t>
            </w:r>
            <w:bookmarkEnd w:id="7"/>
          </w:p>
        </w:tc>
      </w:tr>
      <w:tr w:rsidR="00F3072D" w14:paraId="0D1D7CB8" w14:textId="77777777" w:rsidTr="00B056CB">
        <w:tc>
          <w:tcPr>
            <w:tcW w:w="707" w:type="dxa"/>
            <w:tcBorders>
              <w:top w:val="single" w:sz="6" w:space="0" w:color="auto"/>
              <w:bottom w:val="single" w:sz="6" w:space="0" w:color="auto"/>
            </w:tcBorders>
            <w:shd w:val="clear" w:color="auto" w:fill="auto"/>
          </w:tcPr>
          <w:p w14:paraId="640CEDFD" w14:textId="77777777" w:rsidR="00326D34" w:rsidRPr="004D1783" w:rsidRDefault="00F8426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18EC4B6" w14:textId="1EF2ABC0" w:rsidR="00326D34" w:rsidRPr="004D1783" w:rsidRDefault="00F8426B" w:rsidP="005E01CD">
            <w:pPr>
              <w:spacing w:before="120" w:after="120"/>
            </w:pPr>
            <w:r w:rsidRPr="004D1783">
              <w:rPr>
                <w:b/>
              </w:rPr>
              <w:t>Title of the notified document:</w:t>
            </w:r>
            <w:r w:rsidRPr="008F3F4B">
              <w:t xml:space="preserve"> </w:t>
            </w:r>
            <w:bookmarkStart w:id="8" w:name="sps5a"/>
            <w:r w:rsidRPr="008F3F4B">
              <w:t xml:space="preserve">Emergency measures to prevent </w:t>
            </w:r>
            <w:r w:rsidRPr="008F3F4B">
              <w:rPr>
                <w:i/>
                <w:iCs/>
              </w:rPr>
              <w:t xml:space="preserve">Acidoborax avenae </w:t>
            </w:r>
            <w:r w:rsidRPr="008F3F4B">
              <w:t xml:space="preserve">subsp. </w:t>
            </w:r>
            <w:r w:rsidRPr="008F3F4B">
              <w:rPr>
                <w:i/>
                <w:iCs/>
              </w:rPr>
              <w:t xml:space="preserve">citrulli </w:t>
            </w:r>
            <w:r w:rsidRPr="008F3F4B">
              <w:t>(Aac) from entering Japan through the importation of seeds and plants of host plants of Aac</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English</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rPr>
                <w:rFonts w:ascii="MS Mincho" w:eastAsia="MS Mincho" w:hAnsi="MS Mincho" w:cs="MS Mincho"/>
              </w:rPr>
              <w:t>３</w:t>
            </w:r>
            <w:bookmarkStart w:id="11" w:name="sps5d"/>
            <w:bookmarkEnd w:id="10"/>
            <w:bookmarkEnd w:id="11"/>
          </w:p>
        </w:tc>
      </w:tr>
      <w:tr w:rsidR="00F3072D" w14:paraId="3D223279" w14:textId="77777777" w:rsidTr="00B056CB">
        <w:tc>
          <w:tcPr>
            <w:tcW w:w="707" w:type="dxa"/>
            <w:tcBorders>
              <w:top w:val="single" w:sz="6" w:space="0" w:color="auto"/>
              <w:bottom w:val="single" w:sz="6" w:space="0" w:color="auto"/>
            </w:tcBorders>
            <w:shd w:val="clear" w:color="auto" w:fill="auto"/>
          </w:tcPr>
          <w:p w14:paraId="3F466966" w14:textId="77777777" w:rsidR="00326D34" w:rsidRPr="004D1783" w:rsidRDefault="00F8426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B463DA2" w14:textId="77777777" w:rsidR="00326D34" w:rsidRPr="004D1783" w:rsidRDefault="00F8426B" w:rsidP="004D1783">
            <w:pPr>
              <w:spacing w:before="120" w:after="120"/>
            </w:pPr>
            <w:r w:rsidRPr="004D1783">
              <w:rPr>
                <w:b/>
              </w:rPr>
              <w:t>Description of content:</w:t>
            </w:r>
            <w:r w:rsidRPr="00097200">
              <w:t xml:space="preserve"> </w:t>
            </w:r>
            <w:bookmarkStart w:id="12" w:name="sps6a"/>
            <w:r w:rsidRPr="00097200">
              <w:t>In order to prevent Aac from entering Japan, the Ministry of Agriculture, Forestry and Fisheries of Japan (MAFF) will require National Plant Protection Organizations (NPPO) of exporting countries to certify that:</w:t>
            </w:r>
          </w:p>
          <w:p w14:paraId="20B71F95" w14:textId="1287CF76" w:rsidR="00F3072D" w:rsidRPr="00097200" w:rsidRDefault="00F8426B" w:rsidP="005D7742">
            <w:pPr>
              <w:numPr>
                <w:ilvl w:val="0"/>
                <w:numId w:val="16"/>
              </w:numPr>
              <w:ind w:left="372"/>
            </w:pPr>
            <w:r w:rsidRPr="00097200">
              <w:t>for seeds, either:</w:t>
            </w:r>
          </w:p>
          <w:p w14:paraId="2C4365A8" w14:textId="36E5761B" w:rsidR="00F3072D" w:rsidRPr="00097200" w:rsidRDefault="00F8426B" w:rsidP="005D7742">
            <w:pPr>
              <w:numPr>
                <w:ilvl w:val="0"/>
                <w:numId w:val="18"/>
              </w:numPr>
              <w:ind w:left="372"/>
            </w:pPr>
            <w:r w:rsidRPr="00097200">
              <w:t>the parent plants are grown from seeds disinfected against this pest or known to be free from this pest.</w:t>
            </w:r>
          </w:p>
          <w:p w14:paraId="309F9F4C" w14:textId="77777777" w:rsidR="00F3072D" w:rsidRPr="00097200" w:rsidRDefault="00F8426B" w:rsidP="005D7742">
            <w:pPr>
              <w:ind w:left="358"/>
            </w:pPr>
            <w:r w:rsidRPr="00097200">
              <w:t>and</w:t>
            </w:r>
          </w:p>
          <w:p w14:paraId="76AEE219" w14:textId="77777777" w:rsidR="00F3072D" w:rsidRPr="00097200" w:rsidRDefault="00F8426B" w:rsidP="005D7742">
            <w:pPr>
              <w:ind w:left="358"/>
            </w:pPr>
            <w:r w:rsidRPr="00097200">
              <w:t>the parent plants and fruits (for producing seeds) at a place of production or a production site (including a plant growth facility) are inspected (including laboratory testing of any suspicious symptoms) during fruit maturity stage before harvesting and found free from Aac; or</w:t>
            </w:r>
          </w:p>
          <w:p w14:paraId="2E24E1D4" w14:textId="1F39FBBF" w:rsidR="00F3072D" w:rsidRPr="00097200" w:rsidRDefault="00F8426B" w:rsidP="005D7742">
            <w:pPr>
              <w:numPr>
                <w:ilvl w:val="0"/>
                <w:numId w:val="18"/>
              </w:numPr>
              <w:spacing w:after="120"/>
              <w:ind w:left="368" w:hanging="357"/>
            </w:pPr>
            <w:r w:rsidRPr="00097200">
              <w:t>the seeds are tested prior to export by an appropriate genetic method such as LAMP assay or PCR assay or grow-out method and found to be free from Aac; 30,000 seeds are randomly taken from a lot as samples in accordance with the International Seed Testing Association (ISTA) procedures; or in case that the number of seeds of a lot is less than 300,000, 10% of the seeds are used for the testing.</w:t>
            </w:r>
          </w:p>
          <w:p w14:paraId="57F84886" w14:textId="1149D9A0" w:rsidR="00F3072D" w:rsidRPr="00097200" w:rsidRDefault="00F8426B" w:rsidP="005D7742">
            <w:pPr>
              <w:numPr>
                <w:ilvl w:val="0"/>
                <w:numId w:val="16"/>
              </w:numPr>
              <w:ind w:left="372" w:hanging="357"/>
            </w:pPr>
            <w:r w:rsidRPr="00097200">
              <w:t>for live plants and plant parts for planting (excluding seeds and fruits):</w:t>
            </w:r>
          </w:p>
          <w:p w14:paraId="6B031398" w14:textId="446E7E2A" w:rsidR="00F3072D" w:rsidRPr="00097200" w:rsidRDefault="00F8426B" w:rsidP="005D7742">
            <w:pPr>
              <w:numPr>
                <w:ilvl w:val="0"/>
                <w:numId w:val="22"/>
              </w:numPr>
              <w:ind w:left="358" w:hanging="357"/>
            </w:pPr>
            <w:r w:rsidRPr="00097200">
              <w:t>seeds must be ensured to be free from Aac based on either of the following specific requirement (a) or (b);</w:t>
            </w:r>
          </w:p>
          <w:p w14:paraId="7013A308" w14:textId="77777777" w:rsidR="00F3072D" w:rsidRPr="00097200" w:rsidRDefault="00F8426B" w:rsidP="005D7742">
            <w:r w:rsidRPr="00097200">
              <w:t>Either</w:t>
            </w:r>
          </w:p>
          <w:p w14:paraId="3C624AA4" w14:textId="5E33C9E3" w:rsidR="00F3072D" w:rsidRPr="00097200" w:rsidRDefault="00F8426B" w:rsidP="00FF1C49">
            <w:pPr>
              <w:numPr>
                <w:ilvl w:val="0"/>
                <w:numId w:val="23"/>
              </w:numPr>
              <w:ind w:left="368" w:hanging="357"/>
            </w:pPr>
            <w:r w:rsidRPr="00097200">
              <w:t xml:space="preserve">Parent plants and fruits (for producing seeds) at a place of production or a production site (including a plant growth facility) are inspected (including laboratory testing of any suspicious symptoms) during fruit maturity stage before harvesting and found free </w:t>
            </w:r>
            <w:r w:rsidRPr="00097200">
              <w:lastRenderedPageBreak/>
              <w:t>from Aac;</w:t>
            </w:r>
          </w:p>
          <w:p w14:paraId="21D63C3D" w14:textId="77777777" w:rsidR="00F3072D" w:rsidRPr="00097200" w:rsidRDefault="00F8426B" w:rsidP="005509A6">
            <w:r w:rsidRPr="00097200">
              <w:t>or</w:t>
            </w:r>
          </w:p>
          <w:p w14:paraId="32D1AEA7" w14:textId="12A58C31" w:rsidR="00F3072D" w:rsidRPr="00097200" w:rsidRDefault="00F8426B" w:rsidP="00FF1C49">
            <w:pPr>
              <w:numPr>
                <w:ilvl w:val="0"/>
                <w:numId w:val="23"/>
              </w:numPr>
              <w:ind w:left="372"/>
            </w:pPr>
            <w:r w:rsidRPr="00097200">
              <w:t>Seeds are tested by an appropriate genetic method such as LAMP assay or PCR assay or grow-out method and found free from Aac;</w:t>
            </w:r>
          </w:p>
          <w:p w14:paraId="312602E1" w14:textId="77777777" w:rsidR="00F3072D" w:rsidRPr="00097200" w:rsidRDefault="00F8426B" w:rsidP="005D7742">
            <w:r w:rsidRPr="00097200">
              <w:t>and</w:t>
            </w:r>
          </w:p>
          <w:p w14:paraId="1A492CC9" w14:textId="467D2117" w:rsidR="00F3072D" w:rsidRPr="00097200" w:rsidRDefault="00F8426B" w:rsidP="005D7742">
            <w:pPr>
              <w:numPr>
                <w:ilvl w:val="0"/>
                <w:numId w:val="22"/>
              </w:numPr>
              <w:ind w:left="358"/>
            </w:pPr>
            <w:r w:rsidRPr="00097200">
              <w:t>The plants are grown using the seeds at a place of production or production site (including a plant growth facility) where the control measures against Aac are carried out;</w:t>
            </w:r>
          </w:p>
          <w:p w14:paraId="0447D398" w14:textId="77777777" w:rsidR="00F3072D" w:rsidRPr="00097200" w:rsidRDefault="00F8426B" w:rsidP="005D7742">
            <w:r w:rsidRPr="00097200">
              <w:t>and</w:t>
            </w:r>
          </w:p>
          <w:p w14:paraId="528D2703" w14:textId="6BD875AD" w:rsidR="00F3072D" w:rsidRPr="00097200" w:rsidRDefault="00F8426B" w:rsidP="005D7742">
            <w:pPr>
              <w:numPr>
                <w:ilvl w:val="0"/>
                <w:numId w:val="22"/>
              </w:numPr>
              <w:ind w:left="357" w:hanging="357"/>
            </w:pPr>
            <w:r w:rsidRPr="00097200">
              <w:t>Prior to export, the plants are inspected if signs or symptoms are present and found free from Aac.</w:t>
            </w:r>
          </w:p>
          <w:p w14:paraId="0C1E9228" w14:textId="77777777" w:rsidR="00F3072D" w:rsidRPr="00097200" w:rsidRDefault="00F8426B" w:rsidP="00DC2FC2">
            <w:r w:rsidRPr="00097200">
              <w:t>In addition, the NPPO will be required to declare as below in the column of Additional declaration of Phytosanitary Certificate.</w:t>
            </w:r>
          </w:p>
          <w:p w14:paraId="0BD9C9DF" w14:textId="77777777" w:rsidR="00F3072D" w:rsidRPr="00097200" w:rsidRDefault="00F8426B" w:rsidP="00DC2FC2">
            <w:pPr>
              <w:spacing w:after="120"/>
            </w:pPr>
            <w:r w:rsidRPr="00097200">
              <w:t>"</w:t>
            </w:r>
            <w:r w:rsidRPr="00097200">
              <w:rPr>
                <w:i/>
                <w:iCs/>
              </w:rPr>
              <w:t>Fulfills item 19 of the Annexed Table 2-2 of the Ordinance for Enforcement of the Plant Protection Act (MAF Ordinance No. 73/1950).</w:t>
            </w:r>
            <w:r w:rsidRPr="00097200">
              <w:t>"</w:t>
            </w:r>
            <w:bookmarkEnd w:id="12"/>
          </w:p>
        </w:tc>
      </w:tr>
      <w:tr w:rsidR="00F3072D" w14:paraId="63373D98" w14:textId="77777777" w:rsidTr="00B056CB">
        <w:tc>
          <w:tcPr>
            <w:tcW w:w="707" w:type="dxa"/>
            <w:tcBorders>
              <w:top w:val="single" w:sz="6" w:space="0" w:color="auto"/>
              <w:bottom w:val="single" w:sz="6" w:space="0" w:color="auto"/>
            </w:tcBorders>
            <w:shd w:val="clear" w:color="auto" w:fill="auto"/>
          </w:tcPr>
          <w:p w14:paraId="63F72A37" w14:textId="77777777" w:rsidR="00326D34" w:rsidRPr="004D1783" w:rsidRDefault="00F8426B" w:rsidP="004D1783">
            <w:pPr>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14:paraId="1C1B6D27" w14:textId="77777777" w:rsidR="00326D34" w:rsidRPr="004D1783" w:rsidRDefault="00F8426B"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 </w:t>
            </w:r>
            <w:bookmarkEnd w:id="14"/>
            <w:r w:rsidRPr="004D1783">
              <w:rPr>
                <w:b/>
              </w:rPr>
              <w:t>] animal health, [</w:t>
            </w:r>
            <w:bookmarkStart w:id="15" w:name="sps7c"/>
            <w:r w:rsidRPr="004D1783">
              <w:rPr>
                <w:b/>
              </w:rPr>
              <w:t>X</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F3072D" w14:paraId="15252E59" w14:textId="77777777" w:rsidTr="00B056CB">
        <w:tc>
          <w:tcPr>
            <w:tcW w:w="707" w:type="dxa"/>
            <w:tcBorders>
              <w:top w:val="single" w:sz="6" w:space="0" w:color="auto"/>
              <w:bottom w:val="single" w:sz="6" w:space="0" w:color="auto"/>
            </w:tcBorders>
            <w:shd w:val="clear" w:color="auto" w:fill="auto"/>
          </w:tcPr>
          <w:p w14:paraId="5942D48C" w14:textId="77777777" w:rsidR="00326D34" w:rsidRPr="004D1783" w:rsidRDefault="00F8426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3E0E103" w14:textId="77777777" w:rsidR="00326D34" w:rsidRPr="004D1783" w:rsidRDefault="00F8426B" w:rsidP="004D1783">
            <w:pPr>
              <w:spacing w:before="120" w:after="120"/>
            </w:pPr>
            <w:r w:rsidRPr="004D1783">
              <w:rPr>
                <w:b/>
              </w:rPr>
              <w:t>Nature of the urgent problem(s) and reason for urgent action:</w:t>
            </w:r>
            <w:r w:rsidRPr="00786DCE">
              <w:t xml:space="preserve"> </w:t>
            </w:r>
            <w:bookmarkStart w:id="19" w:name="sps8a"/>
            <w:r w:rsidRPr="00786DCE">
              <w:t>Aac is one of the most serious pests for Japan. In order to prevent Aac from entering Japan, an additional declaration is to be provided in Phytosanitary Certificate for the import of seeds and plants of host plants of Aac. This is the urgent action before the revision of the Ordinance for Enforcement of the Plant Protection Act based on the newly confirmed information that Aac were detected from bitter gourd (balsam pear) (</w:t>
            </w:r>
            <w:r w:rsidRPr="00786DCE">
              <w:rPr>
                <w:i/>
                <w:iCs/>
              </w:rPr>
              <w:t>Momordica charantia</w:t>
            </w:r>
            <w:r w:rsidRPr="00786DCE">
              <w:t xml:space="preserve">), hybrid of </w:t>
            </w:r>
            <w:r w:rsidRPr="00786DCE">
              <w:rPr>
                <w:i/>
                <w:iCs/>
              </w:rPr>
              <w:t>Cucurbita maxima</w:t>
            </w:r>
            <w:r w:rsidRPr="00786DCE">
              <w:t xml:space="preserve"> x </w:t>
            </w:r>
            <w:r w:rsidRPr="00786DCE">
              <w:rPr>
                <w:i/>
                <w:iCs/>
              </w:rPr>
              <w:t>Cucurbita moschata</w:t>
            </w:r>
            <w:r w:rsidRPr="00786DCE">
              <w:t>.</w:t>
            </w:r>
            <w:bookmarkEnd w:id="19"/>
          </w:p>
        </w:tc>
      </w:tr>
      <w:tr w:rsidR="00F3072D" w14:paraId="47E80CEA" w14:textId="77777777" w:rsidTr="00B056CB">
        <w:tc>
          <w:tcPr>
            <w:tcW w:w="707" w:type="dxa"/>
            <w:tcBorders>
              <w:top w:val="single" w:sz="6" w:space="0" w:color="auto"/>
              <w:bottom w:val="single" w:sz="6" w:space="0" w:color="auto"/>
            </w:tcBorders>
            <w:shd w:val="clear" w:color="auto" w:fill="auto"/>
          </w:tcPr>
          <w:p w14:paraId="4E6FC25B" w14:textId="77777777" w:rsidR="00326D34" w:rsidRPr="004D1783" w:rsidRDefault="00F8426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07FF57A" w14:textId="77777777" w:rsidR="00326D34" w:rsidRPr="004D1783" w:rsidRDefault="00F8426B" w:rsidP="004D1783">
            <w:pPr>
              <w:spacing w:before="120" w:after="120"/>
              <w:rPr>
                <w:b/>
              </w:rPr>
            </w:pPr>
            <w:r w:rsidRPr="004D1783">
              <w:rPr>
                <w:b/>
              </w:rPr>
              <w:t xml:space="preserve">Is there a relevant international standard? If so, identify the standard: </w:t>
            </w:r>
          </w:p>
          <w:p w14:paraId="37F909AF" w14:textId="77777777" w:rsidR="00326D34" w:rsidRPr="004D1783" w:rsidRDefault="00F8426B"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7F55989" w14:textId="77777777" w:rsidR="00326D34" w:rsidRPr="004D1783" w:rsidRDefault="00F8426B" w:rsidP="004D1783">
            <w:pPr>
              <w:spacing w:after="120"/>
              <w:ind w:left="720" w:hanging="720"/>
            </w:pPr>
            <w:r w:rsidRPr="004D1783">
              <w:rPr>
                <w:b/>
              </w:rPr>
              <w:t>[</w:t>
            </w:r>
            <w:bookmarkStart w:id="22" w:name="sps9b"/>
            <w:r w:rsidRPr="004D1783">
              <w:rPr>
                <w:b/>
              </w:rPr>
              <w:t> </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bookmarkEnd w:id="23"/>
          </w:p>
          <w:p w14:paraId="4A78CA3D" w14:textId="09FB00FF" w:rsidR="00326D34" w:rsidRPr="004D1783" w:rsidRDefault="00F8426B" w:rsidP="004D1783">
            <w:pPr>
              <w:spacing w:after="120"/>
              <w:ind w:left="720" w:hanging="720"/>
            </w:pPr>
            <w:r w:rsidRPr="004D1783">
              <w:rPr>
                <w:b/>
              </w:rPr>
              <w:t>[</w:t>
            </w:r>
            <w:bookmarkStart w:id="24" w:name="sps9c"/>
            <w:r w:rsidRPr="004D1783">
              <w:rPr>
                <w:b/>
              </w:rPr>
              <w:t>X</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r w:rsidRPr="00656612">
              <w:t>IPPC</w:t>
            </w:r>
            <w:r>
              <w:t> </w:t>
            </w:r>
            <w:r w:rsidRPr="00656612">
              <w:t>Article</w:t>
            </w:r>
            <w:r>
              <w:t> </w:t>
            </w:r>
            <w:r w:rsidRPr="00656612">
              <w:t>7 and ISPM 1</w:t>
            </w:r>
            <w:bookmarkEnd w:id="25"/>
          </w:p>
          <w:p w14:paraId="16F36E77" w14:textId="77777777" w:rsidR="00326D34" w:rsidRPr="004D1783" w:rsidRDefault="00F8426B"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13E178B7" w14:textId="77777777" w:rsidR="00326D34" w:rsidRPr="004D1783" w:rsidRDefault="00F8426B" w:rsidP="004D1783">
            <w:pPr>
              <w:spacing w:after="120"/>
              <w:rPr>
                <w:b/>
              </w:rPr>
            </w:pPr>
            <w:r w:rsidRPr="004D1783">
              <w:rPr>
                <w:b/>
              </w:rPr>
              <w:t>Does this proposed regulation conform to the relevant international standard?</w:t>
            </w:r>
          </w:p>
          <w:p w14:paraId="4BE0C1C5" w14:textId="77777777" w:rsidR="00326D34" w:rsidRPr="004D1783" w:rsidRDefault="00F8426B"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87692BD" w14:textId="77777777" w:rsidR="00326D34" w:rsidRPr="004D1783" w:rsidRDefault="00F8426B"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F3072D" w14:paraId="0CA95C6F" w14:textId="77777777" w:rsidTr="00B056CB">
        <w:tc>
          <w:tcPr>
            <w:tcW w:w="707" w:type="dxa"/>
            <w:tcBorders>
              <w:top w:val="single" w:sz="6" w:space="0" w:color="auto"/>
              <w:bottom w:val="single" w:sz="6" w:space="0" w:color="auto"/>
            </w:tcBorders>
            <w:shd w:val="clear" w:color="auto" w:fill="auto"/>
          </w:tcPr>
          <w:p w14:paraId="2C4445F3" w14:textId="77777777" w:rsidR="00326D34" w:rsidRPr="004D1783" w:rsidRDefault="00F8426B"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20F8208D" w14:textId="77777777" w:rsidR="00F8426B" w:rsidRDefault="00F8426B" w:rsidP="004D1783">
            <w:pPr>
              <w:spacing w:before="120"/>
              <w:rPr>
                <w:bCs/>
              </w:rPr>
            </w:pPr>
            <w:r w:rsidRPr="004D1783">
              <w:rPr>
                <w:b/>
              </w:rPr>
              <w:t>Other relevant documents and language(s) in which these are available:</w:t>
            </w:r>
            <w:r w:rsidRPr="004D1783">
              <w:rPr>
                <w:bCs/>
              </w:rPr>
              <w:t xml:space="preserve"> </w:t>
            </w:r>
            <w:bookmarkStart w:id="30" w:name="sps10a"/>
          </w:p>
          <w:p w14:paraId="523C460E" w14:textId="79613340" w:rsidR="00326D34" w:rsidRPr="004D1783" w:rsidRDefault="00F8426B" w:rsidP="004D1783">
            <w:pPr>
              <w:spacing w:before="120"/>
            </w:pPr>
            <w:r w:rsidRPr="004D1783">
              <w:rPr>
                <w:bCs/>
              </w:rPr>
              <w:t>Table</w:t>
            </w:r>
            <w:r>
              <w:rPr>
                <w:bCs/>
              </w:rPr>
              <w:t> </w:t>
            </w:r>
            <w:r w:rsidRPr="004D1783">
              <w:rPr>
                <w:bCs/>
              </w:rPr>
              <w:t>2</w:t>
            </w:r>
            <w:r w:rsidRPr="004D1783">
              <w:rPr>
                <w:bCs/>
              </w:rPr>
              <w:noBreakHyphen/>
              <w:t>2, MAF Ordinance No. 73/1950</w:t>
            </w:r>
          </w:p>
          <w:p w14:paraId="6D586B90" w14:textId="77777777" w:rsidR="00F3072D" w:rsidRPr="004D1783" w:rsidRDefault="007C7AC9" w:rsidP="004D1783">
            <w:pPr>
              <w:rPr>
                <w:bCs/>
              </w:rPr>
            </w:pPr>
            <w:hyperlink r:id="rId7" w:history="1">
              <w:r w:rsidR="00F8426B" w:rsidRPr="004D1783">
                <w:rPr>
                  <w:bCs/>
                  <w:color w:val="0000FF"/>
                  <w:u w:val="single"/>
                </w:rPr>
                <w:t>https://www.maff.go.jp/pps/j/law/houki/shorei/E_Annexed_Table2-2_from_20210428.html</w:t>
              </w:r>
            </w:hyperlink>
          </w:p>
          <w:p w14:paraId="74236367" w14:textId="5D860456" w:rsidR="00326D34" w:rsidRPr="004D1783" w:rsidRDefault="00F8426B" w:rsidP="004D1783">
            <w:pPr>
              <w:spacing w:after="120"/>
            </w:pPr>
            <w:bookmarkStart w:id="31" w:name="sps10b"/>
            <w:bookmarkEnd w:id="30"/>
            <w:r w:rsidRPr="00EC5D60">
              <w:rPr>
                <w:bCs/>
              </w:rPr>
              <w:t>(available in English)</w:t>
            </w:r>
            <w:bookmarkEnd w:id="31"/>
          </w:p>
        </w:tc>
      </w:tr>
      <w:tr w:rsidR="00F3072D" w14:paraId="2824F59A" w14:textId="77777777" w:rsidTr="00B056CB">
        <w:tc>
          <w:tcPr>
            <w:tcW w:w="707" w:type="dxa"/>
            <w:tcBorders>
              <w:top w:val="single" w:sz="6" w:space="0" w:color="auto"/>
              <w:bottom w:val="single" w:sz="6" w:space="0" w:color="auto"/>
            </w:tcBorders>
            <w:shd w:val="clear" w:color="auto" w:fill="auto"/>
          </w:tcPr>
          <w:p w14:paraId="584BC518" w14:textId="77777777" w:rsidR="00326D34" w:rsidRPr="004D1783" w:rsidRDefault="00F8426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DD52174" w14:textId="4601800E" w:rsidR="00326D34" w:rsidRPr="004D1783" w:rsidRDefault="00F8426B"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30</w:t>
            </w:r>
            <w:r>
              <w:t> </w:t>
            </w:r>
            <w:r w:rsidRPr="00EC5D60">
              <w:t>May 2022</w:t>
            </w:r>
            <w:bookmarkEnd w:id="32"/>
          </w:p>
          <w:p w14:paraId="24714306" w14:textId="77777777" w:rsidR="00326D34" w:rsidRPr="004D1783" w:rsidRDefault="00F8426B"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F3072D" w:rsidRPr="005509A6" w14:paraId="31096A11" w14:textId="77777777" w:rsidTr="00B056CB">
        <w:tc>
          <w:tcPr>
            <w:tcW w:w="707" w:type="dxa"/>
            <w:tcBorders>
              <w:top w:val="single" w:sz="6" w:space="0" w:color="auto"/>
              <w:bottom w:val="single" w:sz="6" w:space="0" w:color="auto"/>
            </w:tcBorders>
            <w:shd w:val="clear" w:color="auto" w:fill="auto"/>
          </w:tcPr>
          <w:p w14:paraId="2CEEE62B" w14:textId="77777777" w:rsidR="00326D34" w:rsidRPr="004D1783" w:rsidRDefault="00F8426B" w:rsidP="00F8426B">
            <w:pPr>
              <w:keepNext/>
              <w:spacing w:before="120" w:after="120"/>
            </w:pPr>
            <w:r w:rsidRPr="004D1783">
              <w:rPr>
                <w:b/>
              </w:rPr>
              <w:lastRenderedPageBreak/>
              <w:t>12.</w:t>
            </w:r>
          </w:p>
        </w:tc>
        <w:tc>
          <w:tcPr>
            <w:tcW w:w="8320" w:type="dxa"/>
            <w:tcBorders>
              <w:top w:val="single" w:sz="6" w:space="0" w:color="auto"/>
              <w:bottom w:val="single" w:sz="6" w:space="0" w:color="auto"/>
            </w:tcBorders>
            <w:shd w:val="clear" w:color="auto" w:fill="auto"/>
          </w:tcPr>
          <w:p w14:paraId="6400D590" w14:textId="77777777" w:rsidR="00326D34" w:rsidRPr="004D1783" w:rsidRDefault="00F8426B" w:rsidP="00F8426B">
            <w:pPr>
              <w:keepNext/>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F0DDC44" w14:textId="77777777" w:rsidR="00F3072D" w:rsidRPr="00EC5D60" w:rsidRDefault="00F8426B" w:rsidP="00F8426B">
            <w:pPr>
              <w:keepNext/>
            </w:pPr>
            <w:r w:rsidRPr="00EC5D60">
              <w:t>Standards Information Service</w:t>
            </w:r>
          </w:p>
          <w:p w14:paraId="21C7E636" w14:textId="77777777" w:rsidR="00F3072D" w:rsidRPr="00EC5D60" w:rsidRDefault="00F8426B" w:rsidP="00F8426B">
            <w:pPr>
              <w:keepNext/>
            </w:pPr>
            <w:r w:rsidRPr="00EC5D60">
              <w:t>International Trade Division</w:t>
            </w:r>
          </w:p>
          <w:p w14:paraId="0CD7605D" w14:textId="77777777" w:rsidR="00F3072D" w:rsidRPr="00EC5D60" w:rsidRDefault="00F8426B" w:rsidP="00F8426B">
            <w:pPr>
              <w:keepNext/>
            </w:pPr>
            <w:r w:rsidRPr="00EC5D60">
              <w:t>Economic Affairs Bureau</w:t>
            </w:r>
          </w:p>
          <w:p w14:paraId="3D9892D9" w14:textId="77777777" w:rsidR="00F3072D" w:rsidRPr="00EC5D60" w:rsidRDefault="00F8426B" w:rsidP="00F8426B">
            <w:pPr>
              <w:keepNext/>
            </w:pPr>
            <w:r w:rsidRPr="00EC5D60">
              <w:t>Ministry of Foreign Affairs</w:t>
            </w:r>
          </w:p>
          <w:p w14:paraId="2146581D" w14:textId="77777777" w:rsidR="00F3072D" w:rsidRPr="005E01CD" w:rsidRDefault="00F8426B" w:rsidP="00F8426B">
            <w:pPr>
              <w:keepNext/>
              <w:rPr>
                <w:lang w:val="es-ES"/>
              </w:rPr>
            </w:pPr>
            <w:r w:rsidRPr="005E01CD">
              <w:rPr>
                <w:lang w:val="es-ES"/>
              </w:rPr>
              <w:t>2-2-1 Kasumigaseki, Chiyoda-ku</w:t>
            </w:r>
          </w:p>
          <w:p w14:paraId="22AF1CBD" w14:textId="77777777" w:rsidR="00F3072D" w:rsidRPr="005E01CD" w:rsidRDefault="00F8426B" w:rsidP="00F8426B">
            <w:pPr>
              <w:keepNext/>
              <w:rPr>
                <w:lang w:val="es-ES"/>
              </w:rPr>
            </w:pPr>
            <w:r w:rsidRPr="005E01CD">
              <w:rPr>
                <w:lang w:val="es-ES"/>
              </w:rPr>
              <w:t>Tokyo 100-8919, Japan</w:t>
            </w:r>
          </w:p>
          <w:p w14:paraId="32EE4E16" w14:textId="77777777" w:rsidR="00F3072D" w:rsidRPr="005E01CD" w:rsidRDefault="00F8426B" w:rsidP="00F8426B">
            <w:pPr>
              <w:keepNext/>
              <w:rPr>
                <w:lang w:val="es-ES"/>
              </w:rPr>
            </w:pPr>
            <w:r w:rsidRPr="005E01CD">
              <w:rPr>
                <w:lang w:val="es-ES"/>
              </w:rPr>
              <w:t>Tel: +(81 3) 5501 8344</w:t>
            </w:r>
          </w:p>
          <w:p w14:paraId="7B366A25" w14:textId="77777777" w:rsidR="00F3072D" w:rsidRPr="005E01CD" w:rsidRDefault="00F8426B" w:rsidP="00F8426B">
            <w:pPr>
              <w:keepNext/>
              <w:rPr>
                <w:lang w:val="fr-CH"/>
              </w:rPr>
            </w:pPr>
            <w:r w:rsidRPr="005E01CD">
              <w:rPr>
                <w:lang w:val="fr-CH"/>
              </w:rPr>
              <w:t>Fax: +(81 3) 5501 8343</w:t>
            </w:r>
          </w:p>
          <w:p w14:paraId="71930A92" w14:textId="77777777" w:rsidR="00F3072D" w:rsidRPr="005E01CD" w:rsidRDefault="00F8426B" w:rsidP="00F8426B">
            <w:pPr>
              <w:keepNext/>
              <w:spacing w:after="120"/>
              <w:rPr>
                <w:lang w:val="fr-CH"/>
              </w:rPr>
            </w:pPr>
            <w:r w:rsidRPr="005E01CD">
              <w:rPr>
                <w:lang w:val="fr-CH"/>
              </w:rPr>
              <w:t xml:space="preserve">E-mail: </w:t>
            </w:r>
            <w:hyperlink r:id="rId8" w:history="1">
              <w:r w:rsidRPr="005E01CD">
                <w:rPr>
                  <w:color w:val="0000FF"/>
                  <w:u w:val="single"/>
                  <w:lang w:val="fr-CH"/>
                </w:rPr>
                <w:t>enquiry@mofa.go.jp</w:t>
              </w:r>
            </w:hyperlink>
            <w:bookmarkEnd w:id="37"/>
          </w:p>
        </w:tc>
      </w:tr>
      <w:tr w:rsidR="00F3072D" w:rsidRPr="005509A6" w14:paraId="509804A9" w14:textId="77777777" w:rsidTr="00B056CB">
        <w:tc>
          <w:tcPr>
            <w:tcW w:w="707" w:type="dxa"/>
            <w:tcBorders>
              <w:top w:val="single" w:sz="6" w:space="0" w:color="auto"/>
            </w:tcBorders>
            <w:shd w:val="clear" w:color="auto" w:fill="auto"/>
          </w:tcPr>
          <w:p w14:paraId="5136DEB9" w14:textId="77777777" w:rsidR="00326D34" w:rsidRPr="004D1783" w:rsidRDefault="00F8426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10B4329" w14:textId="77777777" w:rsidR="00326D34" w:rsidRPr="004D1783" w:rsidRDefault="00F8426B"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81C6192" w14:textId="77777777" w:rsidR="00326D34" w:rsidRPr="00EC5D60" w:rsidRDefault="00F8426B" w:rsidP="00B056CB">
            <w:pPr>
              <w:keepNext/>
              <w:keepLines/>
              <w:rPr>
                <w:bCs/>
              </w:rPr>
            </w:pPr>
            <w:r w:rsidRPr="00EC5D60">
              <w:rPr>
                <w:bCs/>
              </w:rPr>
              <w:t>Standards Information Service</w:t>
            </w:r>
          </w:p>
          <w:p w14:paraId="23D80A8A" w14:textId="77777777" w:rsidR="00326D34" w:rsidRPr="00EC5D60" w:rsidRDefault="00F8426B" w:rsidP="00B056CB">
            <w:pPr>
              <w:keepNext/>
              <w:keepLines/>
              <w:rPr>
                <w:bCs/>
              </w:rPr>
            </w:pPr>
            <w:r w:rsidRPr="00EC5D60">
              <w:rPr>
                <w:bCs/>
              </w:rPr>
              <w:t>International Trade Division</w:t>
            </w:r>
          </w:p>
          <w:p w14:paraId="32190436" w14:textId="77777777" w:rsidR="00326D34" w:rsidRPr="00EC5D60" w:rsidRDefault="00F8426B" w:rsidP="00B056CB">
            <w:pPr>
              <w:keepNext/>
              <w:keepLines/>
              <w:rPr>
                <w:bCs/>
              </w:rPr>
            </w:pPr>
            <w:r w:rsidRPr="00EC5D60">
              <w:rPr>
                <w:bCs/>
              </w:rPr>
              <w:t>Economic Affairs Bureau</w:t>
            </w:r>
          </w:p>
          <w:p w14:paraId="04C34850" w14:textId="77777777" w:rsidR="00326D34" w:rsidRPr="00EC5D60" w:rsidRDefault="00F8426B" w:rsidP="00B056CB">
            <w:pPr>
              <w:keepNext/>
              <w:keepLines/>
              <w:rPr>
                <w:bCs/>
              </w:rPr>
            </w:pPr>
            <w:r w:rsidRPr="00EC5D60">
              <w:rPr>
                <w:bCs/>
              </w:rPr>
              <w:t>Ministry of Foreign Affairs</w:t>
            </w:r>
          </w:p>
          <w:p w14:paraId="52B9DD7C" w14:textId="77777777" w:rsidR="00326D34" w:rsidRPr="005E01CD" w:rsidRDefault="00F8426B" w:rsidP="00B056CB">
            <w:pPr>
              <w:keepNext/>
              <w:keepLines/>
              <w:rPr>
                <w:bCs/>
                <w:lang w:val="es-ES"/>
              </w:rPr>
            </w:pPr>
            <w:r w:rsidRPr="005E01CD">
              <w:rPr>
                <w:bCs/>
                <w:lang w:val="es-ES"/>
              </w:rPr>
              <w:t>2-2-1 Kasumigaseki, Chiyoda-ku</w:t>
            </w:r>
          </w:p>
          <w:p w14:paraId="3F72AF45" w14:textId="77777777" w:rsidR="00326D34" w:rsidRPr="005E01CD" w:rsidRDefault="00F8426B" w:rsidP="00B056CB">
            <w:pPr>
              <w:keepNext/>
              <w:keepLines/>
              <w:rPr>
                <w:bCs/>
                <w:lang w:val="es-ES"/>
              </w:rPr>
            </w:pPr>
            <w:r w:rsidRPr="005E01CD">
              <w:rPr>
                <w:bCs/>
                <w:lang w:val="es-ES"/>
              </w:rPr>
              <w:t>Tokyo 100-8919, Japan</w:t>
            </w:r>
          </w:p>
          <w:p w14:paraId="2DBAC003" w14:textId="77777777" w:rsidR="00326D34" w:rsidRPr="005E01CD" w:rsidRDefault="00F8426B" w:rsidP="00B056CB">
            <w:pPr>
              <w:keepNext/>
              <w:keepLines/>
              <w:rPr>
                <w:bCs/>
                <w:lang w:val="es-ES"/>
              </w:rPr>
            </w:pPr>
            <w:r w:rsidRPr="005E01CD">
              <w:rPr>
                <w:bCs/>
                <w:lang w:val="es-ES"/>
              </w:rPr>
              <w:t>Tel: +(81 3) 5501 8344</w:t>
            </w:r>
          </w:p>
          <w:p w14:paraId="7064F3AD" w14:textId="77777777" w:rsidR="00326D34" w:rsidRPr="005E01CD" w:rsidRDefault="00F8426B" w:rsidP="00B056CB">
            <w:pPr>
              <w:keepNext/>
              <w:keepLines/>
              <w:rPr>
                <w:bCs/>
                <w:lang w:val="fr-CH"/>
              </w:rPr>
            </w:pPr>
            <w:r w:rsidRPr="005E01CD">
              <w:rPr>
                <w:bCs/>
                <w:lang w:val="fr-CH"/>
              </w:rPr>
              <w:t>Fax: +(81 3) 5501 8343</w:t>
            </w:r>
          </w:p>
          <w:p w14:paraId="6BE523B7" w14:textId="77777777" w:rsidR="00326D34" w:rsidRPr="005E01CD" w:rsidRDefault="00F8426B" w:rsidP="00B056CB">
            <w:pPr>
              <w:keepNext/>
              <w:keepLines/>
              <w:spacing w:after="120"/>
              <w:rPr>
                <w:bCs/>
                <w:lang w:val="fr-CH"/>
              </w:rPr>
            </w:pPr>
            <w:r w:rsidRPr="005E01CD">
              <w:rPr>
                <w:bCs/>
                <w:lang w:val="fr-CH"/>
              </w:rPr>
              <w:t xml:space="preserve">E-mail: </w:t>
            </w:r>
            <w:hyperlink r:id="rId9" w:history="1">
              <w:r w:rsidRPr="005E01CD">
                <w:rPr>
                  <w:bCs/>
                  <w:color w:val="0000FF"/>
                  <w:u w:val="single"/>
                  <w:lang w:val="fr-CH"/>
                </w:rPr>
                <w:t>enquiry@mofa.go.jp</w:t>
              </w:r>
            </w:hyperlink>
            <w:bookmarkEnd w:id="40"/>
          </w:p>
        </w:tc>
      </w:tr>
    </w:tbl>
    <w:p w14:paraId="72F7B7DC" w14:textId="77777777" w:rsidR="007141CF" w:rsidRPr="005E01CD" w:rsidRDefault="007141CF" w:rsidP="004D1783">
      <w:pPr>
        <w:rPr>
          <w:lang w:val="fr-CH"/>
        </w:rPr>
      </w:pPr>
    </w:p>
    <w:sectPr w:rsidR="007141CF" w:rsidRPr="005E01CD" w:rsidSect="005E01C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4F709" w14:textId="77777777" w:rsidR="008E457B" w:rsidRDefault="00F8426B">
      <w:r>
        <w:separator/>
      </w:r>
    </w:p>
  </w:endnote>
  <w:endnote w:type="continuationSeparator" w:id="0">
    <w:p w14:paraId="00188A84" w14:textId="77777777" w:rsidR="008E457B" w:rsidRDefault="00F8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A523" w14:textId="459267FF" w:rsidR="00326D34" w:rsidRPr="005E01CD" w:rsidRDefault="005E01CD" w:rsidP="005E01C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11C5" w14:textId="0E625F33" w:rsidR="00326D34" w:rsidRPr="005E01CD" w:rsidRDefault="005E01CD" w:rsidP="005E01C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9E98" w14:textId="77777777" w:rsidR="007C2582" w:rsidRPr="004D1783" w:rsidRDefault="00F8426B"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5656A" w14:textId="77777777" w:rsidR="008E457B" w:rsidRDefault="00F8426B">
      <w:r>
        <w:separator/>
      </w:r>
    </w:p>
  </w:footnote>
  <w:footnote w:type="continuationSeparator" w:id="0">
    <w:p w14:paraId="2374DF02" w14:textId="77777777" w:rsidR="008E457B" w:rsidRDefault="00F84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13ED" w14:textId="77777777" w:rsidR="005E01CD" w:rsidRPr="005E01CD" w:rsidRDefault="005E01CD" w:rsidP="005E01CD">
    <w:pPr>
      <w:pStyle w:val="Header"/>
      <w:pBdr>
        <w:bottom w:val="single" w:sz="4" w:space="1" w:color="auto"/>
      </w:pBdr>
      <w:tabs>
        <w:tab w:val="clear" w:pos="4513"/>
        <w:tab w:val="clear" w:pos="9027"/>
      </w:tabs>
      <w:jc w:val="center"/>
    </w:pPr>
    <w:r w:rsidRPr="005E01CD">
      <w:t>G/SPS/N/JPN/998</w:t>
    </w:r>
  </w:p>
  <w:p w14:paraId="6D915FF6" w14:textId="77777777" w:rsidR="005E01CD" w:rsidRPr="005E01CD" w:rsidRDefault="005E01CD" w:rsidP="005E01CD">
    <w:pPr>
      <w:pStyle w:val="Header"/>
      <w:pBdr>
        <w:bottom w:val="single" w:sz="4" w:space="1" w:color="auto"/>
      </w:pBdr>
      <w:tabs>
        <w:tab w:val="clear" w:pos="4513"/>
        <w:tab w:val="clear" w:pos="9027"/>
      </w:tabs>
      <w:jc w:val="center"/>
    </w:pPr>
  </w:p>
  <w:p w14:paraId="3DEF2E4F" w14:textId="299C55B9" w:rsidR="005E01CD" w:rsidRPr="005E01CD" w:rsidRDefault="005E01CD" w:rsidP="005E01CD">
    <w:pPr>
      <w:pStyle w:val="Header"/>
      <w:pBdr>
        <w:bottom w:val="single" w:sz="4" w:space="1" w:color="auto"/>
      </w:pBdr>
      <w:tabs>
        <w:tab w:val="clear" w:pos="4513"/>
        <w:tab w:val="clear" w:pos="9027"/>
      </w:tabs>
      <w:jc w:val="center"/>
    </w:pPr>
    <w:r w:rsidRPr="005E01CD">
      <w:t xml:space="preserve">- </w:t>
    </w:r>
    <w:r w:rsidRPr="005E01CD">
      <w:fldChar w:fldCharType="begin"/>
    </w:r>
    <w:r w:rsidRPr="005E01CD">
      <w:instrText xml:space="preserve"> PAGE </w:instrText>
    </w:r>
    <w:r w:rsidRPr="005E01CD">
      <w:fldChar w:fldCharType="separate"/>
    </w:r>
    <w:r w:rsidRPr="005E01CD">
      <w:rPr>
        <w:noProof/>
      </w:rPr>
      <w:t>2</w:t>
    </w:r>
    <w:r w:rsidRPr="005E01CD">
      <w:fldChar w:fldCharType="end"/>
    </w:r>
    <w:r w:rsidRPr="005E01CD">
      <w:t xml:space="preserve"> -</w:t>
    </w:r>
  </w:p>
  <w:p w14:paraId="40D6E97C" w14:textId="35634F8A" w:rsidR="00326D34" w:rsidRPr="005E01CD" w:rsidRDefault="00326D34" w:rsidP="005E01C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27FD" w14:textId="77777777" w:rsidR="005E01CD" w:rsidRPr="005E01CD" w:rsidRDefault="005E01CD" w:rsidP="005E01CD">
    <w:pPr>
      <w:pStyle w:val="Header"/>
      <w:pBdr>
        <w:bottom w:val="single" w:sz="4" w:space="1" w:color="auto"/>
      </w:pBdr>
      <w:tabs>
        <w:tab w:val="clear" w:pos="4513"/>
        <w:tab w:val="clear" w:pos="9027"/>
      </w:tabs>
      <w:jc w:val="center"/>
    </w:pPr>
    <w:r w:rsidRPr="005E01CD">
      <w:t>G/SPS/N/JPN/998</w:t>
    </w:r>
  </w:p>
  <w:p w14:paraId="15D8B34D" w14:textId="77777777" w:rsidR="005E01CD" w:rsidRPr="005E01CD" w:rsidRDefault="005E01CD" w:rsidP="005E01CD">
    <w:pPr>
      <w:pStyle w:val="Header"/>
      <w:pBdr>
        <w:bottom w:val="single" w:sz="4" w:space="1" w:color="auto"/>
      </w:pBdr>
      <w:tabs>
        <w:tab w:val="clear" w:pos="4513"/>
        <w:tab w:val="clear" w:pos="9027"/>
      </w:tabs>
      <w:jc w:val="center"/>
    </w:pPr>
  </w:p>
  <w:p w14:paraId="21403B07" w14:textId="5BC0FDE2" w:rsidR="005E01CD" w:rsidRPr="005E01CD" w:rsidRDefault="005E01CD" w:rsidP="005E01CD">
    <w:pPr>
      <w:pStyle w:val="Header"/>
      <w:pBdr>
        <w:bottom w:val="single" w:sz="4" w:space="1" w:color="auto"/>
      </w:pBdr>
      <w:tabs>
        <w:tab w:val="clear" w:pos="4513"/>
        <w:tab w:val="clear" w:pos="9027"/>
      </w:tabs>
      <w:jc w:val="center"/>
    </w:pPr>
    <w:r w:rsidRPr="005E01CD">
      <w:t xml:space="preserve">- </w:t>
    </w:r>
    <w:r w:rsidRPr="005E01CD">
      <w:fldChar w:fldCharType="begin"/>
    </w:r>
    <w:r w:rsidRPr="005E01CD">
      <w:instrText xml:space="preserve"> PAGE </w:instrText>
    </w:r>
    <w:r w:rsidRPr="005E01CD">
      <w:fldChar w:fldCharType="separate"/>
    </w:r>
    <w:r w:rsidRPr="005E01CD">
      <w:rPr>
        <w:noProof/>
      </w:rPr>
      <w:t>2</w:t>
    </w:r>
    <w:r w:rsidRPr="005E01CD">
      <w:fldChar w:fldCharType="end"/>
    </w:r>
    <w:r w:rsidRPr="005E01CD">
      <w:t xml:space="preserve"> -</w:t>
    </w:r>
  </w:p>
  <w:p w14:paraId="298803AE" w14:textId="1CAC8392" w:rsidR="00326D34" w:rsidRPr="005E01CD" w:rsidRDefault="00326D34" w:rsidP="005E01C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3072D" w14:paraId="70BCA1E1" w14:textId="77777777" w:rsidTr="00F766DE">
      <w:trPr>
        <w:trHeight w:val="240"/>
        <w:jc w:val="center"/>
      </w:trPr>
      <w:tc>
        <w:tcPr>
          <w:tcW w:w="3794" w:type="dxa"/>
          <w:shd w:val="clear" w:color="auto" w:fill="FFFFFF"/>
          <w:tcMar>
            <w:left w:w="108" w:type="dxa"/>
            <w:right w:w="108" w:type="dxa"/>
          </w:tcMar>
          <w:vAlign w:val="center"/>
        </w:tcPr>
        <w:p w14:paraId="3619544E"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4C41094" w14:textId="2CDFA3E5" w:rsidR="00ED54E0" w:rsidRPr="00326D34" w:rsidRDefault="005E01CD" w:rsidP="00545F9C">
          <w:pPr>
            <w:jc w:val="right"/>
            <w:rPr>
              <w:b/>
              <w:color w:val="FF0000"/>
              <w:szCs w:val="16"/>
            </w:rPr>
          </w:pPr>
          <w:r>
            <w:rPr>
              <w:b/>
              <w:color w:val="FF0000"/>
              <w:szCs w:val="16"/>
            </w:rPr>
            <w:t xml:space="preserve"> </w:t>
          </w:r>
        </w:p>
      </w:tc>
    </w:tr>
    <w:bookmarkEnd w:id="41"/>
    <w:tr w:rsidR="00F3072D" w14:paraId="4E55C81D" w14:textId="77777777" w:rsidTr="00F766DE">
      <w:trPr>
        <w:trHeight w:val="213"/>
        <w:jc w:val="center"/>
      </w:trPr>
      <w:tc>
        <w:tcPr>
          <w:tcW w:w="3794" w:type="dxa"/>
          <w:vMerge w:val="restart"/>
          <w:shd w:val="clear" w:color="auto" w:fill="FFFFFF"/>
          <w:tcMar>
            <w:left w:w="0" w:type="dxa"/>
            <w:right w:w="0" w:type="dxa"/>
          </w:tcMar>
        </w:tcPr>
        <w:p w14:paraId="0F9B23B6" w14:textId="77777777" w:rsidR="00ED54E0" w:rsidRPr="00326D34" w:rsidRDefault="007C7AC9" w:rsidP="00545F9C">
          <w:pPr>
            <w:jc w:val="left"/>
          </w:pPr>
          <w:r>
            <w:rPr>
              <w:lang w:eastAsia="en-GB"/>
            </w:rPr>
            <w:pict w14:anchorId="33FF3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DB5B10B" w14:textId="77777777" w:rsidR="00ED54E0" w:rsidRPr="00326D34" w:rsidRDefault="00ED54E0" w:rsidP="00545F9C">
          <w:pPr>
            <w:jc w:val="right"/>
            <w:rPr>
              <w:b/>
              <w:szCs w:val="16"/>
            </w:rPr>
          </w:pPr>
        </w:p>
      </w:tc>
    </w:tr>
    <w:tr w:rsidR="00F3072D" w14:paraId="727BAF01" w14:textId="77777777" w:rsidTr="00F766DE">
      <w:trPr>
        <w:trHeight w:val="868"/>
        <w:jc w:val="center"/>
      </w:trPr>
      <w:tc>
        <w:tcPr>
          <w:tcW w:w="3794" w:type="dxa"/>
          <w:vMerge/>
          <w:shd w:val="clear" w:color="auto" w:fill="FFFFFF"/>
          <w:tcMar>
            <w:left w:w="108" w:type="dxa"/>
            <w:right w:w="108" w:type="dxa"/>
          </w:tcMar>
        </w:tcPr>
        <w:p w14:paraId="4BEAE79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1F6132C" w14:textId="77777777" w:rsidR="005E01CD" w:rsidRDefault="005E01CD" w:rsidP="00043762">
          <w:pPr>
            <w:jc w:val="right"/>
            <w:rPr>
              <w:b/>
              <w:szCs w:val="16"/>
            </w:rPr>
          </w:pPr>
          <w:bookmarkStart w:id="42" w:name="bmkSymbols"/>
          <w:r>
            <w:rPr>
              <w:b/>
              <w:szCs w:val="16"/>
            </w:rPr>
            <w:t>G/SPS/N/JPN/998</w:t>
          </w:r>
        </w:p>
        <w:bookmarkEnd w:id="42"/>
        <w:p w14:paraId="0DC24FCA" w14:textId="762203BB" w:rsidR="00ED54E0" w:rsidRPr="004D1783" w:rsidRDefault="00ED54E0" w:rsidP="00043762">
          <w:pPr>
            <w:jc w:val="right"/>
            <w:rPr>
              <w:b/>
              <w:szCs w:val="16"/>
            </w:rPr>
          </w:pPr>
        </w:p>
      </w:tc>
    </w:tr>
    <w:tr w:rsidR="00F3072D" w14:paraId="31B49F6A" w14:textId="77777777" w:rsidTr="00F766DE">
      <w:trPr>
        <w:trHeight w:val="240"/>
        <w:jc w:val="center"/>
      </w:trPr>
      <w:tc>
        <w:tcPr>
          <w:tcW w:w="3794" w:type="dxa"/>
          <w:vMerge/>
          <w:shd w:val="clear" w:color="auto" w:fill="FFFFFF"/>
          <w:tcMar>
            <w:left w:w="108" w:type="dxa"/>
            <w:right w:w="108" w:type="dxa"/>
          </w:tcMar>
          <w:vAlign w:val="center"/>
        </w:tcPr>
        <w:p w14:paraId="0DF5A32A" w14:textId="77777777" w:rsidR="00ED54E0" w:rsidRPr="00326D34" w:rsidRDefault="00ED54E0" w:rsidP="00545F9C"/>
      </w:tc>
      <w:tc>
        <w:tcPr>
          <w:tcW w:w="5448" w:type="dxa"/>
          <w:gridSpan w:val="2"/>
          <w:shd w:val="clear" w:color="auto" w:fill="FFFFFF"/>
          <w:tcMar>
            <w:left w:w="108" w:type="dxa"/>
            <w:right w:w="108" w:type="dxa"/>
          </w:tcMar>
          <w:vAlign w:val="center"/>
        </w:tcPr>
        <w:p w14:paraId="23814805" w14:textId="081BB715" w:rsidR="00ED54E0" w:rsidRPr="00326D34" w:rsidRDefault="005509A6" w:rsidP="00545F9C">
          <w:pPr>
            <w:jc w:val="right"/>
            <w:rPr>
              <w:szCs w:val="16"/>
            </w:rPr>
          </w:pPr>
          <w:bookmarkStart w:id="43" w:name="spsDateDistribution"/>
          <w:bookmarkStart w:id="44" w:name="bmkDate"/>
          <w:bookmarkEnd w:id="43"/>
          <w:bookmarkEnd w:id="44"/>
          <w:r>
            <w:rPr>
              <w:szCs w:val="16"/>
            </w:rPr>
            <w:t>25 April 2022</w:t>
          </w:r>
        </w:p>
      </w:tc>
    </w:tr>
    <w:tr w:rsidR="00F3072D" w14:paraId="203D1738"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5476CD" w14:textId="014443CC" w:rsidR="00ED54E0" w:rsidRPr="00326D34" w:rsidRDefault="00F8426B" w:rsidP="00545F9C">
          <w:pPr>
            <w:jc w:val="left"/>
            <w:rPr>
              <w:b/>
            </w:rPr>
          </w:pPr>
          <w:bookmarkStart w:id="45" w:name="bmkSerial"/>
          <w:r w:rsidRPr="004D1783">
            <w:rPr>
              <w:color w:val="FF0000"/>
              <w:szCs w:val="16"/>
            </w:rPr>
            <w:t>(</w:t>
          </w:r>
          <w:bookmarkStart w:id="46" w:name="spsSerialNumber"/>
          <w:bookmarkEnd w:id="46"/>
          <w:r w:rsidR="005509A6">
            <w:rPr>
              <w:color w:val="FF0000"/>
              <w:szCs w:val="16"/>
            </w:rPr>
            <w:t>22-</w:t>
          </w:r>
          <w:r w:rsidR="007C7AC9">
            <w:rPr>
              <w:color w:val="FF0000"/>
              <w:szCs w:val="16"/>
            </w:rPr>
            <w:t>3272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385E99BF" w14:textId="77777777" w:rsidR="00ED54E0" w:rsidRPr="00326D34" w:rsidRDefault="00F8426B"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F3072D" w14:paraId="280F6B1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2B08939" w14:textId="69A307D0" w:rsidR="00ED54E0" w:rsidRPr="00326D34" w:rsidRDefault="005E01CD"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98D2D4B" w14:textId="52215F72" w:rsidR="00ED54E0" w:rsidRPr="004D1783" w:rsidRDefault="005E01CD" w:rsidP="00BD648A">
          <w:pPr>
            <w:jc w:val="right"/>
            <w:rPr>
              <w:bCs/>
              <w:szCs w:val="18"/>
            </w:rPr>
          </w:pPr>
          <w:bookmarkStart w:id="49" w:name="bmkLanguage"/>
          <w:r>
            <w:rPr>
              <w:bCs/>
              <w:szCs w:val="18"/>
            </w:rPr>
            <w:t>Original: English</w:t>
          </w:r>
          <w:bookmarkEnd w:id="49"/>
        </w:p>
      </w:tc>
    </w:tr>
  </w:tbl>
  <w:p w14:paraId="728B365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3FB2"/>
    <w:multiLevelType w:val="hybridMultilevel"/>
    <w:tmpl w:val="20583C86"/>
    <w:lvl w:ilvl="0" w:tplc="B156BB7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F07D9E"/>
    <w:multiLevelType w:val="hybridMultilevel"/>
    <w:tmpl w:val="FF62059E"/>
    <w:lvl w:ilvl="0" w:tplc="00761E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292629"/>
    <w:multiLevelType w:val="hybridMultilevel"/>
    <w:tmpl w:val="6148629E"/>
    <w:lvl w:ilvl="0" w:tplc="B156BB7A">
      <w:start w:val="1"/>
      <w:numFmt w:val="lowerRoman"/>
      <w:lvlText w:val="%1)"/>
      <w:lvlJc w:val="left"/>
      <w:pPr>
        <w:ind w:left="720" w:hanging="360"/>
      </w:pPr>
      <w:rPr>
        <w:rFonts w:hint="default"/>
      </w:rPr>
    </w:lvl>
    <w:lvl w:ilvl="1" w:tplc="AFA4AB9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125FD3"/>
    <w:multiLevelType w:val="hybridMultilevel"/>
    <w:tmpl w:val="E21E3932"/>
    <w:lvl w:ilvl="0" w:tplc="900491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9D16BB"/>
    <w:multiLevelType w:val="hybridMultilevel"/>
    <w:tmpl w:val="441EA818"/>
    <w:lvl w:ilvl="0" w:tplc="B156BB7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6" w15:restartNumberingAfterBreak="0">
    <w:nsid w:val="57454AB1"/>
    <w:multiLevelType w:val="multilevel"/>
    <w:tmpl w:val="99D2BCB8"/>
    <w:numStyleLink w:val="LegalHeadings"/>
  </w:abstractNum>
  <w:abstractNum w:abstractNumId="17"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8" w15:restartNumberingAfterBreak="0">
    <w:nsid w:val="5AB1109C"/>
    <w:multiLevelType w:val="hybridMultilevel"/>
    <w:tmpl w:val="C978A4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EA174F"/>
    <w:multiLevelType w:val="hybridMultilevel"/>
    <w:tmpl w:val="C1FA3674"/>
    <w:lvl w:ilvl="0" w:tplc="B156BB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D526BA"/>
    <w:multiLevelType w:val="hybridMultilevel"/>
    <w:tmpl w:val="5CB60482"/>
    <w:lvl w:ilvl="0" w:tplc="C76ADE62">
      <w:start w:val="1"/>
      <w:numFmt w:val="decimal"/>
      <w:pStyle w:val="SummaryText"/>
      <w:lvlText w:val="%1."/>
      <w:lvlJc w:val="left"/>
      <w:pPr>
        <w:ind w:left="360" w:hanging="360"/>
      </w:pPr>
    </w:lvl>
    <w:lvl w:ilvl="1" w:tplc="188E5684" w:tentative="1">
      <w:start w:val="1"/>
      <w:numFmt w:val="lowerLetter"/>
      <w:lvlText w:val="%2."/>
      <w:lvlJc w:val="left"/>
      <w:pPr>
        <w:ind w:left="1080" w:hanging="360"/>
      </w:pPr>
    </w:lvl>
    <w:lvl w:ilvl="2" w:tplc="64BE2E7C" w:tentative="1">
      <w:start w:val="1"/>
      <w:numFmt w:val="lowerRoman"/>
      <w:lvlText w:val="%3."/>
      <w:lvlJc w:val="right"/>
      <w:pPr>
        <w:ind w:left="1800" w:hanging="180"/>
      </w:pPr>
    </w:lvl>
    <w:lvl w:ilvl="3" w:tplc="BCE40C6E" w:tentative="1">
      <w:start w:val="1"/>
      <w:numFmt w:val="decimal"/>
      <w:lvlText w:val="%4."/>
      <w:lvlJc w:val="left"/>
      <w:pPr>
        <w:ind w:left="2520" w:hanging="360"/>
      </w:pPr>
    </w:lvl>
    <w:lvl w:ilvl="4" w:tplc="402EA148" w:tentative="1">
      <w:start w:val="1"/>
      <w:numFmt w:val="lowerLetter"/>
      <w:lvlText w:val="%5."/>
      <w:lvlJc w:val="left"/>
      <w:pPr>
        <w:ind w:left="3240" w:hanging="360"/>
      </w:pPr>
    </w:lvl>
    <w:lvl w:ilvl="5" w:tplc="E8163BC6" w:tentative="1">
      <w:start w:val="1"/>
      <w:numFmt w:val="lowerRoman"/>
      <w:lvlText w:val="%6."/>
      <w:lvlJc w:val="right"/>
      <w:pPr>
        <w:ind w:left="3960" w:hanging="180"/>
      </w:pPr>
    </w:lvl>
    <w:lvl w:ilvl="6" w:tplc="AAD41434" w:tentative="1">
      <w:start w:val="1"/>
      <w:numFmt w:val="decimal"/>
      <w:lvlText w:val="%7."/>
      <w:lvlJc w:val="left"/>
      <w:pPr>
        <w:ind w:left="4680" w:hanging="360"/>
      </w:pPr>
    </w:lvl>
    <w:lvl w:ilvl="7" w:tplc="969666CA" w:tentative="1">
      <w:start w:val="1"/>
      <w:numFmt w:val="lowerLetter"/>
      <w:lvlText w:val="%8."/>
      <w:lvlJc w:val="left"/>
      <w:pPr>
        <w:ind w:left="5400" w:hanging="360"/>
      </w:pPr>
    </w:lvl>
    <w:lvl w:ilvl="8" w:tplc="C720C116" w:tentative="1">
      <w:start w:val="1"/>
      <w:numFmt w:val="lowerRoman"/>
      <w:lvlText w:val="%9."/>
      <w:lvlJc w:val="right"/>
      <w:pPr>
        <w:ind w:left="6120" w:hanging="180"/>
      </w:pPr>
    </w:lvl>
  </w:abstractNum>
  <w:abstractNum w:abstractNumId="21" w15:restartNumberingAfterBreak="0">
    <w:nsid w:val="7F2D38EA"/>
    <w:multiLevelType w:val="hybridMultilevel"/>
    <w:tmpl w:val="44DC13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7"/>
  </w:num>
  <w:num w:numId="7">
    <w:abstractNumId w:val="16"/>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21"/>
  </w:num>
  <w:num w:numId="18">
    <w:abstractNumId w:val="14"/>
  </w:num>
  <w:num w:numId="19">
    <w:abstractNumId w:val="19"/>
  </w:num>
  <w:num w:numId="20">
    <w:abstractNumId w:val="11"/>
  </w:num>
  <w:num w:numId="21">
    <w:abstractNumId w:val="10"/>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06736"/>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509A6"/>
    <w:rsid w:val="005806C5"/>
    <w:rsid w:val="00591D50"/>
    <w:rsid w:val="005B04B9"/>
    <w:rsid w:val="005B68C7"/>
    <w:rsid w:val="005B7054"/>
    <w:rsid w:val="005D5981"/>
    <w:rsid w:val="005D7742"/>
    <w:rsid w:val="005E01CD"/>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C7AC9"/>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E457B"/>
    <w:rsid w:val="008F3F4B"/>
    <w:rsid w:val="00900D68"/>
    <w:rsid w:val="00960067"/>
    <w:rsid w:val="009966BE"/>
    <w:rsid w:val="009A23C3"/>
    <w:rsid w:val="009A6F54"/>
    <w:rsid w:val="00A168EE"/>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C2FC2"/>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72D"/>
    <w:rsid w:val="00F30BFD"/>
    <w:rsid w:val="00F32397"/>
    <w:rsid w:val="00F40595"/>
    <w:rsid w:val="00F412E7"/>
    <w:rsid w:val="00F766DE"/>
    <w:rsid w:val="00F778D1"/>
    <w:rsid w:val="00F8426B"/>
    <w:rsid w:val="00FA5EBC"/>
    <w:rsid w:val="00FB2216"/>
    <w:rsid w:val="00FD0923"/>
    <w:rsid w:val="00FD224A"/>
    <w:rsid w:val="00FD4071"/>
    <w:rsid w:val="00FD6307"/>
    <w:rsid w:val="00FF1C49"/>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E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aff.go.jp/pps/j/law/houki/shorei/E_Annexed_Table2-2_from_20210428.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20</TotalTime>
  <Pages>3</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11</cp:revision>
  <dcterms:created xsi:type="dcterms:W3CDTF">2022-04-20T12:54:00Z</dcterms:created>
  <dcterms:modified xsi:type="dcterms:W3CDTF">2022-04-25T12:17:00Z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034b88ee-be14-4127-8e66-5dac123fffb0</vt:lpwstr>
  </property>
  <property fmtid="{D5CDD505-2E9C-101B-9397-08002B2CF9AE}" pid="3" name="Symbol1">
    <vt:lpwstr>G/SPS/N/JPN/998</vt:lpwstr>
  </property>
  <property fmtid="{D5CDD505-2E9C-101B-9397-08002B2CF9AE}" pid="4" name="WTOCLASSIFICATION">
    <vt:lpwstr>WTO OFFICIAL</vt:lpwstr>
  </property>
</Properties>
</file>