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3404" w14:textId="77777777" w:rsidR="00EA4725" w:rsidRPr="00441372" w:rsidRDefault="001F7DE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93D06" w14:paraId="63C7F56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834A7B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CD2009" w14:textId="77777777" w:rsidR="00EA4725" w:rsidRPr="00441372" w:rsidRDefault="001F7DE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Thailand</w:t>
            </w:r>
            <w:bookmarkEnd w:id="1"/>
          </w:p>
          <w:p w14:paraId="3F52BA75" w14:textId="77777777" w:rsidR="00EA4725" w:rsidRPr="00441372" w:rsidRDefault="001F7DE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93D06" w14:paraId="32AE24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DE3D5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A2870" w14:textId="3AA6EBBC" w:rsidR="00EA4725" w:rsidRPr="00441372" w:rsidRDefault="001F7DE1" w:rsidP="00E21F84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E21F84" w:rsidRPr="0065690F">
              <w:t>Department of Agriculture Ministry of Agriculture and Cooperatives</w:t>
            </w:r>
            <w:bookmarkStart w:id="5" w:name="sps2a"/>
            <w:bookmarkEnd w:id="5"/>
          </w:p>
        </w:tc>
      </w:tr>
      <w:tr w:rsidR="00E93D06" w14:paraId="2DBBE7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ADF9B5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17329" w14:textId="77777777" w:rsidR="00EA4725" w:rsidRPr="00441372" w:rsidRDefault="001F7DE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Maize (</w:t>
            </w:r>
            <w:r w:rsidRPr="0065690F">
              <w:rPr>
                <w:i/>
                <w:iCs/>
              </w:rPr>
              <w:t>Zea mays</w:t>
            </w:r>
            <w:r w:rsidRPr="0065690F">
              <w:t>) seeds for sowing (ICS Code: 65.020.20)</w:t>
            </w:r>
            <w:bookmarkStart w:id="7" w:name="sps3a"/>
            <w:bookmarkEnd w:id="7"/>
          </w:p>
        </w:tc>
      </w:tr>
      <w:tr w:rsidR="00E93D06" w14:paraId="532CF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9D5A0" w14:textId="77777777" w:rsidR="00EA4725" w:rsidRPr="00441372" w:rsidRDefault="001F7D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520CF" w14:textId="77777777" w:rsidR="00EA4725" w:rsidRPr="00441372" w:rsidRDefault="001F7DE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DE87C31" w14:textId="77777777" w:rsidR="00EA4725" w:rsidRPr="00441372" w:rsidRDefault="001F7D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AF13938" w14:textId="77777777" w:rsidR="00EA4725" w:rsidRPr="00441372" w:rsidRDefault="001F7D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93D06" w14:paraId="36296E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E19F16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113D7" w14:textId="5A4B6E4D" w:rsidR="00EA4725" w:rsidRPr="00441372" w:rsidRDefault="001F7DE1" w:rsidP="00E21F84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conditions for import of maize seeds for sowing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Thai and 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 and 8</w:t>
            </w:r>
            <w:bookmarkEnd w:id="20"/>
          </w:p>
          <w:p w14:paraId="2E82FAE5" w14:textId="77777777" w:rsidR="00EA4725" w:rsidRPr="00441372" w:rsidRDefault="005C5E7D" w:rsidP="00441372">
            <w:hyperlink r:id="rId7" w:tgtFrame="_blank" w:history="1">
              <w:r w:rsidR="001F7DE1" w:rsidRPr="00441372">
                <w:rPr>
                  <w:color w:val="0000FF"/>
                  <w:u w:val="single"/>
                </w:rPr>
                <w:t>https://members.wto.org/crnattachments/2020/SPS/THA/20_0989_00_e.pdf</w:t>
              </w:r>
            </w:hyperlink>
          </w:p>
          <w:p w14:paraId="71DFEA39" w14:textId="77777777" w:rsidR="00E93D06" w:rsidRPr="00441372" w:rsidRDefault="005C5E7D" w:rsidP="00441372">
            <w:pPr>
              <w:spacing w:after="120"/>
            </w:pPr>
            <w:hyperlink r:id="rId8" w:tgtFrame="_blank" w:history="1">
              <w:r w:rsidR="001F7DE1" w:rsidRPr="00441372">
                <w:rPr>
                  <w:color w:val="0000FF"/>
                  <w:u w:val="single"/>
                </w:rPr>
                <w:t>https://members.wto.org/crnattachments/2020/SPS/THA/20_0989_00_x.pdf</w:t>
              </w:r>
            </w:hyperlink>
            <w:bookmarkStart w:id="21" w:name="sps5d"/>
            <w:bookmarkEnd w:id="21"/>
          </w:p>
        </w:tc>
      </w:tr>
      <w:tr w:rsidR="00E93D06" w14:paraId="676C58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F4DAC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3A9BC" w14:textId="77777777" w:rsidR="00EA4725" w:rsidRPr="00441372" w:rsidRDefault="001F7DE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Draft conditions for import of maize seeds for sowing into the Kingdom of Thailand. All shipments of maize (</w:t>
            </w:r>
            <w:r w:rsidRPr="0065690F">
              <w:rPr>
                <w:i/>
                <w:iCs/>
              </w:rPr>
              <w:t>Zea mays</w:t>
            </w:r>
            <w:r w:rsidRPr="0065690F">
              <w:t>) seed must be accompanied by a phytosanitary certificate or re-export phytosanitary certificate with one of the following additional declarations, and/ or a combination of the declarations addressing each of twenty-eight quarantine pests.</w:t>
            </w:r>
          </w:p>
          <w:p w14:paraId="0A935AA8" w14:textId="5964E4AA" w:rsidR="00E93D06" w:rsidRPr="0065690F" w:rsidRDefault="001F7DE1" w:rsidP="00E21F84">
            <w:pPr>
              <w:pStyle w:val="ListParagraph"/>
              <w:numPr>
                <w:ilvl w:val="0"/>
                <w:numId w:val="16"/>
              </w:numPr>
              <w:spacing w:after="120"/>
              <w:ind w:left="294"/>
            </w:pPr>
            <w:r w:rsidRPr="0065690F">
              <w:t xml:space="preserve">The consignment of maize seeds was produced [country] where </w:t>
            </w:r>
            <w:r w:rsidRPr="00E21F84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E21F84">
              <w:rPr>
                <w:i/>
                <w:iCs/>
              </w:rPr>
              <w:t>nebraskensis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Pantoea agglomerans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Pantoea stewartii</w:t>
            </w:r>
            <w:r w:rsidRPr="0065690F">
              <w:t xml:space="preserve"> subsp. </w:t>
            </w:r>
            <w:r w:rsidRPr="00E21F84">
              <w:rPr>
                <w:i/>
                <w:iCs/>
              </w:rPr>
              <w:t>stewartii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Pseudomonas syringae</w:t>
            </w:r>
            <w:r w:rsidRPr="0065690F">
              <w:t xml:space="preserve"> pv. </w:t>
            </w:r>
            <w:r w:rsidRPr="00E21F84">
              <w:rPr>
                <w:i/>
                <w:iCs/>
              </w:rPr>
              <w:t>lapsa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Pseudomonas syringae</w:t>
            </w:r>
            <w:r w:rsidRPr="0065690F">
              <w:t xml:space="preserve"> pv. </w:t>
            </w:r>
            <w:r w:rsidRPr="00E21F84">
              <w:rPr>
                <w:i/>
                <w:iCs/>
              </w:rPr>
              <w:t>syringae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Pseudomonas fuscovaginae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Barley stripe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Chloris striate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Foxtail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High plains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Maize yellow stripe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Wheat streak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Harpophora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Ascochyta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Claviceps gigantea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Bipolaris maydis</w:t>
            </w:r>
            <w:r w:rsidRPr="0065690F">
              <w:t xml:space="preserve"> race T, </w:t>
            </w:r>
            <w:r w:rsidRPr="00E21F84">
              <w:rPr>
                <w:i/>
                <w:iCs/>
              </w:rPr>
              <w:t>Fusarium culmorum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Gibberella avenacea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Gibberella zeae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heteropogoni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philippinensis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sacchari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Sclerophthora macrospora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Sclerophthora rayssiae</w:t>
            </w:r>
            <w:r w:rsidRPr="0065690F">
              <w:t xml:space="preserve"> var. </w:t>
            </w:r>
            <w:r w:rsidRPr="00E21F84">
              <w:rPr>
                <w:i/>
                <w:iCs/>
              </w:rPr>
              <w:t>zeae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Sclerospora graminicola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Sphacelotheca reiliana</w:t>
            </w:r>
            <w:r w:rsidRPr="0065690F">
              <w:t xml:space="preserve"> and </w:t>
            </w:r>
            <w:r w:rsidRPr="00E21F84">
              <w:rPr>
                <w:i/>
                <w:iCs/>
              </w:rPr>
              <w:t>Stenocarpella macrospora</w:t>
            </w:r>
            <w:r w:rsidRPr="0065690F">
              <w:t xml:space="preserve"> are not known to occur. OR</w:t>
            </w:r>
          </w:p>
          <w:p w14:paraId="52098BD6" w14:textId="6112BB72" w:rsidR="00E93D06" w:rsidRPr="0065690F" w:rsidRDefault="001F7DE1" w:rsidP="00E21F84">
            <w:pPr>
              <w:pStyle w:val="ListParagraph"/>
              <w:numPr>
                <w:ilvl w:val="0"/>
                <w:numId w:val="18"/>
              </w:numPr>
              <w:spacing w:after="120"/>
            </w:pPr>
            <w:r w:rsidRPr="0065690F">
              <w:t xml:space="preserve">The consignment of maize seeds was derived from parent plants that were inspected and tested during the growing seasons and found free from </w:t>
            </w:r>
            <w:r w:rsidRPr="00E21F84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E21F84">
              <w:rPr>
                <w:i/>
                <w:iCs/>
              </w:rPr>
              <w:t>nebraskensis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Pantoea agglomerans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Pantoea stewartii</w:t>
            </w:r>
            <w:r w:rsidRPr="0065690F">
              <w:t xml:space="preserve"> subsp. </w:t>
            </w:r>
            <w:r w:rsidRPr="00E21F84">
              <w:rPr>
                <w:i/>
                <w:iCs/>
              </w:rPr>
              <w:t>stewartii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Pseudomonas syringae</w:t>
            </w:r>
            <w:r w:rsidRPr="0065690F">
              <w:t xml:space="preserve"> pv. </w:t>
            </w:r>
            <w:r w:rsidRPr="00E21F84">
              <w:rPr>
                <w:i/>
                <w:iCs/>
              </w:rPr>
              <w:t>lapsa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Pseudomonas syringae</w:t>
            </w:r>
            <w:r w:rsidRPr="0065690F">
              <w:t xml:space="preserve"> pv. </w:t>
            </w:r>
            <w:r w:rsidRPr="00E21F84">
              <w:rPr>
                <w:i/>
                <w:iCs/>
              </w:rPr>
              <w:t>syringae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Pseudomonas fuscovaginae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Barley stripe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Chloris striate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Foxtail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High plains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Maize yellow stripe virus</w:t>
            </w:r>
            <w:r w:rsidRPr="0065690F">
              <w:t xml:space="preserve"> and </w:t>
            </w:r>
            <w:r w:rsidRPr="00E21F84">
              <w:rPr>
                <w:i/>
                <w:iCs/>
              </w:rPr>
              <w:t>Wheat streak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Harpophora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Ascochyta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Claviceps gigantea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Bipolaris maydis</w:t>
            </w:r>
            <w:r w:rsidRPr="0065690F">
              <w:t xml:space="preserve"> race T, </w:t>
            </w:r>
            <w:r w:rsidRPr="00E21F84">
              <w:rPr>
                <w:i/>
                <w:iCs/>
              </w:rPr>
              <w:t>Fusarium culmorum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Gibberella avenacea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Gibberella zeae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heteropogoni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philippinensis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sacchari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Sclerophthora macrospora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Sclerophthora rayssiae</w:t>
            </w:r>
            <w:r w:rsidRPr="0065690F">
              <w:t xml:space="preserve"> var. </w:t>
            </w:r>
            <w:r w:rsidRPr="00E21F84">
              <w:rPr>
                <w:i/>
                <w:iCs/>
              </w:rPr>
              <w:t>zeae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Sclerospora graminicola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Sphacelotheca reiliana</w:t>
            </w:r>
            <w:r w:rsidRPr="0065690F">
              <w:t xml:space="preserve"> and </w:t>
            </w:r>
            <w:r w:rsidRPr="00E21F84">
              <w:rPr>
                <w:i/>
                <w:iCs/>
              </w:rPr>
              <w:t>Stenocarpella macrospora</w:t>
            </w:r>
            <w:r w:rsidRPr="0065690F">
              <w:t>. OR</w:t>
            </w:r>
          </w:p>
          <w:p w14:paraId="53468268" w14:textId="6FB45607" w:rsidR="00E93D06" w:rsidRPr="0065690F" w:rsidRDefault="001F7DE1" w:rsidP="00E21F84">
            <w:pPr>
              <w:pStyle w:val="ListParagraph"/>
              <w:numPr>
                <w:ilvl w:val="0"/>
                <w:numId w:val="18"/>
              </w:numPr>
              <w:spacing w:after="120"/>
            </w:pPr>
            <w:r w:rsidRPr="0065690F">
              <w:lastRenderedPageBreak/>
              <w:t xml:space="preserve">The consignment of maize seeds was officially tested and found free from </w:t>
            </w:r>
            <w:r w:rsidRPr="00E21F84">
              <w:rPr>
                <w:i/>
                <w:iCs/>
              </w:rPr>
              <w:t>Clavibacter michiganensis</w:t>
            </w:r>
            <w:r w:rsidRPr="0065690F">
              <w:t xml:space="preserve"> subsp. </w:t>
            </w:r>
            <w:r w:rsidRPr="00E21F84">
              <w:rPr>
                <w:i/>
                <w:iCs/>
              </w:rPr>
              <w:t>nebraskensis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Pantoea agglomerans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Pantoea stewartii</w:t>
            </w:r>
            <w:r w:rsidRPr="0065690F">
              <w:t xml:space="preserve"> subsp. </w:t>
            </w:r>
            <w:r w:rsidRPr="00E21F84">
              <w:rPr>
                <w:i/>
                <w:iCs/>
              </w:rPr>
              <w:t>stewartii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Pseudomonas syringae</w:t>
            </w:r>
            <w:r w:rsidRPr="0065690F">
              <w:t xml:space="preserve"> pv</w:t>
            </w:r>
            <w:r w:rsidRPr="00E21F84">
              <w:rPr>
                <w:i/>
                <w:iCs/>
              </w:rPr>
              <w:t>. lapsa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Pseudomonas syringae</w:t>
            </w:r>
            <w:r w:rsidRPr="0065690F">
              <w:t xml:space="preserve"> pv. </w:t>
            </w:r>
            <w:r w:rsidRPr="00E21F84">
              <w:rPr>
                <w:i/>
                <w:iCs/>
              </w:rPr>
              <w:t>syringae</w:t>
            </w:r>
            <w:r w:rsidRPr="0065690F">
              <w:t xml:space="preserve">,  </w:t>
            </w:r>
            <w:r w:rsidRPr="00E21F84">
              <w:rPr>
                <w:i/>
                <w:iCs/>
              </w:rPr>
              <w:t>Pseudomonas fuscovaginae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Barley stripe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Chloris striate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Foxtail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High plains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Maize yellow stripe virus</w:t>
            </w:r>
            <w:r w:rsidRPr="0065690F">
              <w:t xml:space="preserve"> and </w:t>
            </w:r>
            <w:r w:rsidRPr="00E21F84">
              <w:rPr>
                <w:i/>
                <w:iCs/>
              </w:rPr>
              <w:t>Wheat streak mosaic virus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Harpophora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Ascochyta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Claviceps gigantea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Bipolaris maydis</w:t>
            </w:r>
            <w:r w:rsidRPr="0065690F">
              <w:t xml:space="preserve"> race T, </w:t>
            </w:r>
            <w:r w:rsidRPr="00E21F84">
              <w:rPr>
                <w:i/>
                <w:iCs/>
              </w:rPr>
              <w:t>Fusarium culmorum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Gibberella avenacea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Gibberella zeae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heteropogoni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maydis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philippinensis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Peronosclerospora sacchari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Sclerophthora macrospora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Sclerophthora rayssiae</w:t>
            </w:r>
            <w:r w:rsidRPr="0065690F">
              <w:t xml:space="preserve"> var. </w:t>
            </w:r>
            <w:r w:rsidRPr="00E21F84">
              <w:rPr>
                <w:i/>
                <w:iCs/>
              </w:rPr>
              <w:t>zeae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Sclerospora graminicola</w:t>
            </w:r>
            <w:r w:rsidRPr="0065690F">
              <w:t xml:space="preserve">, </w:t>
            </w:r>
            <w:r w:rsidRPr="00E21F84">
              <w:rPr>
                <w:i/>
                <w:iCs/>
              </w:rPr>
              <w:t>Sphacelotheca reiliana</w:t>
            </w:r>
            <w:r w:rsidRPr="0065690F">
              <w:t xml:space="preserve"> and </w:t>
            </w:r>
            <w:r w:rsidRPr="00E21F84">
              <w:rPr>
                <w:i/>
                <w:iCs/>
              </w:rPr>
              <w:t>Stenocarpella macrospora</w:t>
            </w:r>
            <w:r w:rsidRPr="0065690F">
              <w:t>.</w:t>
            </w:r>
            <w:r w:rsidR="002E55B9">
              <w:t xml:space="preserve"> </w:t>
            </w:r>
            <w:r w:rsidRPr="0065690F">
              <w:t>AND</w:t>
            </w:r>
          </w:p>
          <w:p w14:paraId="5305BEAD" w14:textId="121AA297" w:rsidR="00E93D06" w:rsidRPr="0065690F" w:rsidRDefault="001F7DE1" w:rsidP="00E21F84">
            <w:pPr>
              <w:pStyle w:val="ListParagraph"/>
              <w:numPr>
                <w:ilvl w:val="0"/>
                <w:numId w:val="16"/>
              </w:numPr>
              <w:spacing w:after="120"/>
              <w:ind w:left="436"/>
            </w:pPr>
            <w:r w:rsidRPr="0065690F">
              <w:t xml:space="preserve">The consignment of maize seeds was produced in the field that were inspected during growing seasons and found free from </w:t>
            </w:r>
            <w:r w:rsidRPr="00E21F84">
              <w:rPr>
                <w:i/>
                <w:iCs/>
              </w:rPr>
              <w:t>Striga</w:t>
            </w:r>
            <w:r w:rsidRPr="0065690F">
              <w:t xml:space="preserve"> spp. AND</w:t>
            </w:r>
          </w:p>
          <w:p w14:paraId="1E70C618" w14:textId="6089D48F" w:rsidR="00E93D06" w:rsidRPr="0065690F" w:rsidRDefault="001F7DE1" w:rsidP="00E21F84">
            <w:pPr>
              <w:pStyle w:val="ListParagraph"/>
              <w:numPr>
                <w:ilvl w:val="0"/>
                <w:numId w:val="16"/>
              </w:numPr>
              <w:spacing w:after="120"/>
              <w:ind w:left="436"/>
            </w:pPr>
            <w:r w:rsidRPr="0065690F">
              <w:t>The consignment of maize seeds was treated with appropriated fungicides.</w:t>
            </w:r>
            <w:bookmarkStart w:id="23" w:name="sps6a"/>
            <w:bookmarkEnd w:id="23"/>
          </w:p>
        </w:tc>
      </w:tr>
      <w:tr w:rsidR="00E93D06" w14:paraId="037C31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ECCAF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F2931" w14:textId="77777777" w:rsidR="00EA4725" w:rsidRPr="00441372" w:rsidRDefault="001F7DE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93D06" w14:paraId="7E68CE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3B42D" w14:textId="77777777" w:rsidR="00EA4725" w:rsidRPr="00441372" w:rsidRDefault="001F7D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3F7D8" w14:textId="77777777" w:rsidR="00EA4725" w:rsidRPr="00441372" w:rsidRDefault="001F7DE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2F7D69C" w14:textId="77777777" w:rsidR="00EA4725" w:rsidRPr="00441372" w:rsidRDefault="001F7D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8F100E7" w14:textId="77777777" w:rsidR="00EA4725" w:rsidRPr="00441372" w:rsidRDefault="001F7D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538963" w14:textId="77777777" w:rsidR="001F7DE1" w:rsidRDefault="001F7DE1" w:rsidP="001F7DE1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bookmarkStart w:id="45" w:name="sps8ctext"/>
          </w:p>
          <w:p w14:paraId="30BC7CC7" w14:textId="23A2BDAE" w:rsidR="00EA4725" w:rsidRPr="00441372" w:rsidRDefault="001F7DE1" w:rsidP="001F7DE1">
            <w:pPr>
              <w:spacing w:after="120"/>
              <w:ind w:left="720"/>
              <w:rPr>
                <w:b/>
              </w:rPr>
            </w:pPr>
            <w:r w:rsidRPr="0065690F">
              <w:t>ISPM No. 38: International movement of seeds.</w:t>
            </w:r>
            <w:bookmarkEnd w:id="45"/>
          </w:p>
          <w:p w14:paraId="4A0BB67C" w14:textId="77777777" w:rsidR="00EA4725" w:rsidRPr="00441372" w:rsidRDefault="001F7D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E6484DE" w14:textId="77777777" w:rsidR="00EA4725" w:rsidRPr="00441372" w:rsidRDefault="001F7DE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14A1FFA" w14:textId="77777777" w:rsidR="00EA4725" w:rsidRPr="00441372" w:rsidRDefault="001F7D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B97FCF" w14:textId="77777777" w:rsidR="00EA4725" w:rsidRPr="00441372" w:rsidRDefault="001F7DE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93D06" w14:paraId="1A5FE9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0A48B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5202C" w14:textId="77777777" w:rsidR="00EA4725" w:rsidRPr="00441372" w:rsidRDefault="001F7DE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None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93D06" w14:paraId="6EEE59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C8241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DDAD1" w14:textId="77777777" w:rsidR="00EA4725" w:rsidRPr="00441372" w:rsidRDefault="001F7DE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F0070A6" w14:textId="77777777" w:rsidR="00EA4725" w:rsidRPr="00441372" w:rsidRDefault="001F7DE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E93D06" w14:paraId="07B6F9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41C36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B2399" w14:textId="77777777" w:rsidR="00EA4725" w:rsidRPr="00441372" w:rsidRDefault="001F7DE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16319893" w14:textId="77777777" w:rsidR="00EA4725" w:rsidRPr="00441372" w:rsidRDefault="001F7D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93D06" w14:paraId="76127E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8E784" w14:textId="77777777" w:rsidR="00EA4725" w:rsidRPr="00441372" w:rsidRDefault="001F7D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66A7A" w14:textId="77777777" w:rsidR="00EA4725" w:rsidRPr="00441372" w:rsidRDefault="001F7DE1" w:rsidP="001F7DE1">
            <w:pPr>
              <w:keepNext/>
              <w:keepLines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April 2020</w:t>
            </w:r>
            <w:bookmarkEnd w:id="72"/>
          </w:p>
          <w:p w14:paraId="555F94A6" w14:textId="77777777" w:rsidR="00EA4725" w:rsidRPr="00441372" w:rsidRDefault="001F7DE1" w:rsidP="001F7DE1">
            <w:pPr>
              <w:keepNext/>
              <w:keepLines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D68556" w14:textId="77777777" w:rsidR="00E93D06" w:rsidRPr="0065690F" w:rsidRDefault="001F7DE1" w:rsidP="001F7DE1">
            <w:pPr>
              <w:keepNext/>
              <w:keepLines/>
            </w:pPr>
            <w:r w:rsidRPr="0065690F">
              <w:t>National Bureau of Agricultural Commodity and Food Standards,</w:t>
            </w:r>
          </w:p>
          <w:p w14:paraId="16C616B3" w14:textId="77777777" w:rsidR="00E93D06" w:rsidRPr="0065690F" w:rsidRDefault="001F7DE1" w:rsidP="001F7DE1">
            <w:pPr>
              <w:keepNext/>
              <w:keepLines/>
            </w:pPr>
            <w:r w:rsidRPr="0065690F">
              <w:t>Ministry of Agriculture and Cooperatives,</w:t>
            </w:r>
          </w:p>
          <w:p w14:paraId="48619E6E" w14:textId="77777777" w:rsidR="00E93D06" w:rsidRPr="0065690F" w:rsidRDefault="001F7DE1" w:rsidP="001F7DE1">
            <w:pPr>
              <w:keepNext/>
              <w:keepLines/>
            </w:pPr>
            <w:r w:rsidRPr="0065690F">
              <w:t>50 Paholyothin Rd., Ladyao, Chatuchak, Bangkok 10900</w:t>
            </w:r>
          </w:p>
          <w:p w14:paraId="6407ADC9" w14:textId="77777777" w:rsidR="00E93D06" w:rsidRPr="0065690F" w:rsidRDefault="001F7DE1" w:rsidP="001F7DE1">
            <w:pPr>
              <w:keepNext/>
              <w:keepLines/>
            </w:pPr>
            <w:r w:rsidRPr="0065690F">
              <w:t>Tel: +(662) 561 4204</w:t>
            </w:r>
          </w:p>
          <w:p w14:paraId="15A2F155" w14:textId="77777777" w:rsidR="00E93D06" w:rsidRPr="0065690F" w:rsidRDefault="001F7DE1" w:rsidP="001F7DE1">
            <w:pPr>
              <w:keepNext/>
              <w:keepLines/>
            </w:pPr>
            <w:r w:rsidRPr="0065690F">
              <w:t>Fax: +(662) 561 4034</w:t>
            </w:r>
          </w:p>
          <w:p w14:paraId="27110047" w14:textId="77777777" w:rsidR="00E93D06" w:rsidRPr="0065690F" w:rsidRDefault="001F7DE1" w:rsidP="001F7DE1">
            <w:pPr>
              <w:keepNext/>
              <w:keepLines/>
            </w:pPr>
            <w:r w:rsidRPr="0065690F">
              <w:t>E-mail: spsthailand@gmail.com</w:t>
            </w:r>
          </w:p>
          <w:p w14:paraId="524478B0" w14:textId="69144985" w:rsidR="00E93D06" w:rsidRPr="0065690F" w:rsidRDefault="001F7DE1" w:rsidP="001F7DE1">
            <w:pPr>
              <w:keepNext/>
              <w:keepLines/>
            </w:pPr>
            <w:r w:rsidRPr="0065690F">
              <w:t>Website:</w:t>
            </w:r>
            <w:r>
              <w:t xml:space="preserve"> </w:t>
            </w:r>
            <w:hyperlink r:id="rId9" w:history="1">
              <w:r w:rsidRPr="00590016">
                <w:rPr>
                  <w:rStyle w:val="Hyperlink"/>
                </w:rPr>
                <w:t>http://www.acfs.go.th</w:t>
              </w:r>
            </w:hyperlink>
          </w:p>
          <w:p w14:paraId="27D6CA10" w14:textId="46AF4BC8" w:rsidR="00E93D06" w:rsidRPr="0065690F" w:rsidRDefault="005C5E7D" w:rsidP="001F7DE1">
            <w:pPr>
              <w:keepNext/>
              <w:keepLines/>
              <w:spacing w:after="120"/>
              <w:ind w:left="11" w:firstLine="850"/>
            </w:pPr>
            <w:hyperlink r:id="rId10" w:tgtFrame="_blank" w:history="1">
              <w:r w:rsidR="001F7DE1" w:rsidRPr="0065690F">
                <w:rPr>
                  <w:color w:val="0000FF"/>
                  <w:u w:val="single"/>
                </w:rPr>
                <w:t>http://www.spsthailand.net/</w:t>
              </w:r>
            </w:hyperlink>
            <w:bookmarkStart w:id="79" w:name="sps12d"/>
            <w:bookmarkEnd w:id="79"/>
          </w:p>
        </w:tc>
      </w:tr>
      <w:tr w:rsidR="00E93D06" w14:paraId="4762D0B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839262" w14:textId="77777777" w:rsidR="00EA4725" w:rsidRPr="00441372" w:rsidRDefault="001F7D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89387C0" w14:textId="77777777" w:rsidR="00EA4725" w:rsidRPr="00441372" w:rsidRDefault="001F7DE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ECBBBE6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Bureau of Agricultural Commodity and Food Standards,</w:t>
            </w:r>
          </w:p>
          <w:p w14:paraId="58F436A7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Cooperatives,</w:t>
            </w:r>
          </w:p>
          <w:p w14:paraId="2BE1852D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50 Paholyothin Rd., Ladyao, Chatuchak, Bangkok 10900</w:t>
            </w:r>
          </w:p>
          <w:p w14:paraId="05BEE764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+(662) 561 4204</w:t>
            </w:r>
          </w:p>
          <w:p w14:paraId="07BFAB38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+(662) 561 4034</w:t>
            </w:r>
          </w:p>
          <w:p w14:paraId="5F18262F" w14:textId="77777777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14:paraId="3C7DC4AC" w14:textId="5572BE64" w:rsidR="00EA4725" w:rsidRPr="0065690F" w:rsidRDefault="001F7DE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 xml:space="preserve"> </w:t>
            </w:r>
            <w:hyperlink r:id="rId11" w:history="1">
              <w:r w:rsidRPr="00590016">
                <w:rPr>
                  <w:rStyle w:val="Hyperlink"/>
                  <w:bCs/>
                </w:rPr>
                <w:t>http://www.acfs.go.th</w:t>
              </w:r>
            </w:hyperlink>
          </w:p>
          <w:p w14:paraId="3FEECE08" w14:textId="1D876FF1" w:rsidR="00EA4725" w:rsidRPr="0065690F" w:rsidRDefault="005C5E7D" w:rsidP="001F7DE1">
            <w:pPr>
              <w:keepNext/>
              <w:keepLines/>
              <w:spacing w:after="120"/>
              <w:ind w:firstLine="861"/>
              <w:rPr>
                <w:bCs/>
              </w:rPr>
            </w:pPr>
            <w:hyperlink r:id="rId12" w:tgtFrame="_blank" w:history="1">
              <w:r w:rsidR="001F7DE1" w:rsidRPr="0065690F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86" w:name="sps13c"/>
            <w:bookmarkEnd w:id="86"/>
          </w:p>
        </w:tc>
      </w:tr>
    </w:tbl>
    <w:p w14:paraId="34ECCA3A" w14:textId="77777777" w:rsidR="007141CF" w:rsidRPr="00441372" w:rsidRDefault="007141CF" w:rsidP="00441372"/>
    <w:sectPr w:rsidR="007141CF" w:rsidRPr="00441372" w:rsidSect="00E21F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E191" w14:textId="77777777" w:rsidR="00792283" w:rsidRDefault="001F7DE1">
      <w:r>
        <w:separator/>
      </w:r>
    </w:p>
  </w:endnote>
  <w:endnote w:type="continuationSeparator" w:id="0">
    <w:p w14:paraId="4F2008A3" w14:textId="77777777" w:rsidR="00792283" w:rsidRDefault="001F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702F" w14:textId="1B10FB22" w:rsidR="00EA4725" w:rsidRPr="00E21F84" w:rsidRDefault="00E21F84" w:rsidP="00E21F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CCE8" w14:textId="30B0EB1B" w:rsidR="00EA4725" w:rsidRPr="00E21F84" w:rsidRDefault="00E21F84" w:rsidP="00E21F8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EF6D5" w14:textId="77777777" w:rsidR="00C863EB" w:rsidRPr="00441372" w:rsidRDefault="001F7DE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E830" w14:textId="77777777" w:rsidR="00792283" w:rsidRDefault="001F7DE1">
      <w:r>
        <w:separator/>
      </w:r>
    </w:p>
  </w:footnote>
  <w:footnote w:type="continuationSeparator" w:id="0">
    <w:p w14:paraId="133F85C8" w14:textId="77777777" w:rsidR="00792283" w:rsidRDefault="001F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76965" w14:textId="77777777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F84">
      <w:t>G/SPS/N/THA/289</w:t>
    </w:r>
  </w:p>
  <w:p w14:paraId="32277151" w14:textId="77777777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999795" w14:textId="4B630E46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F84">
      <w:t xml:space="preserve">- </w:t>
    </w:r>
    <w:r w:rsidRPr="00E21F84">
      <w:fldChar w:fldCharType="begin"/>
    </w:r>
    <w:r w:rsidRPr="00E21F84">
      <w:instrText xml:space="preserve"> PAGE </w:instrText>
    </w:r>
    <w:r w:rsidRPr="00E21F84">
      <w:fldChar w:fldCharType="separate"/>
    </w:r>
    <w:r w:rsidRPr="00E21F84">
      <w:rPr>
        <w:noProof/>
      </w:rPr>
      <w:t>2</w:t>
    </w:r>
    <w:r w:rsidRPr="00E21F84">
      <w:fldChar w:fldCharType="end"/>
    </w:r>
    <w:r w:rsidRPr="00E21F84">
      <w:t xml:space="preserve"> -</w:t>
    </w:r>
  </w:p>
  <w:p w14:paraId="67E8D583" w14:textId="42834FCF" w:rsidR="00EA4725" w:rsidRPr="00E21F84" w:rsidRDefault="00EA4725" w:rsidP="00E21F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16A26" w14:textId="77777777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F84">
      <w:t>G/SPS/N/THA/289</w:t>
    </w:r>
  </w:p>
  <w:p w14:paraId="4229392D" w14:textId="77777777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357F82" w14:textId="60A201BA" w:rsidR="00E21F84" w:rsidRPr="00E21F84" w:rsidRDefault="00E21F84" w:rsidP="00E21F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1F84">
      <w:t xml:space="preserve">- </w:t>
    </w:r>
    <w:r w:rsidRPr="00E21F84">
      <w:fldChar w:fldCharType="begin"/>
    </w:r>
    <w:r w:rsidRPr="00E21F84">
      <w:instrText xml:space="preserve"> PAGE </w:instrText>
    </w:r>
    <w:r w:rsidRPr="00E21F84">
      <w:fldChar w:fldCharType="separate"/>
    </w:r>
    <w:r w:rsidRPr="00E21F84">
      <w:rPr>
        <w:noProof/>
      </w:rPr>
      <w:t>2</w:t>
    </w:r>
    <w:r w:rsidRPr="00E21F84">
      <w:fldChar w:fldCharType="end"/>
    </w:r>
    <w:r w:rsidRPr="00E21F84">
      <w:t xml:space="preserve"> -</w:t>
    </w:r>
  </w:p>
  <w:p w14:paraId="5DF2DD23" w14:textId="757F0025" w:rsidR="00EA4725" w:rsidRPr="00E21F84" w:rsidRDefault="00EA4725" w:rsidP="00E21F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3D06" w14:paraId="4A189F4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B6D61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F3673" w14:textId="49B3BB9A" w:rsidR="00ED54E0" w:rsidRPr="00EA4725" w:rsidRDefault="00E21F8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93D06" w14:paraId="0A6D46B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A4891E" w14:textId="6404CC3E" w:rsidR="00ED54E0" w:rsidRPr="00EA4725" w:rsidRDefault="00154BF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F88A90" wp14:editId="36B1F4B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2D219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93D06" w14:paraId="34CC9D3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3F87B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7F19E2" w14:textId="77777777" w:rsidR="00E21F84" w:rsidRDefault="00E21F8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G/SPS/N/THA/289</w:t>
          </w:r>
        </w:p>
        <w:bookmarkEnd w:id="88"/>
        <w:p w14:paraId="684B88D1" w14:textId="34F2B7B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93D06" w14:paraId="4BB8B7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B7C79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7063FD" w14:textId="77777777" w:rsidR="00ED54E0" w:rsidRPr="00EA4725" w:rsidRDefault="001F7DE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6 February 2020</w:t>
          </w:r>
          <w:bookmarkStart w:id="90" w:name="bmkDate"/>
          <w:bookmarkEnd w:id="89"/>
          <w:bookmarkEnd w:id="90"/>
        </w:p>
      </w:tc>
    </w:tr>
    <w:tr w:rsidR="00E93D06" w14:paraId="14E749D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76CE36" w14:textId="326B3787" w:rsidR="00ED54E0" w:rsidRPr="00EA4725" w:rsidRDefault="001F7DE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7246C">
            <w:rPr>
              <w:color w:val="FF0000"/>
              <w:szCs w:val="16"/>
            </w:rPr>
            <w:t>20-0</w:t>
          </w:r>
          <w:r w:rsidR="005C5E7D">
            <w:rPr>
              <w:color w:val="FF0000"/>
              <w:szCs w:val="16"/>
            </w:rPr>
            <w:t>973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D19FAB" w14:textId="77777777" w:rsidR="00ED54E0" w:rsidRPr="00EA4725" w:rsidRDefault="001F7DE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93D06" w14:paraId="64597F4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08E4CC" w14:textId="155EC252" w:rsidR="00ED54E0" w:rsidRPr="00EA4725" w:rsidRDefault="00E21F8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3E2D37" w14:textId="564A3FC6" w:rsidR="00ED54E0" w:rsidRPr="00441372" w:rsidRDefault="00E21F8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874C10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298C"/>
    <w:multiLevelType w:val="hybridMultilevel"/>
    <w:tmpl w:val="F842BE1A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573D4"/>
    <w:multiLevelType w:val="hybridMultilevel"/>
    <w:tmpl w:val="9D368620"/>
    <w:lvl w:ilvl="0" w:tplc="A8E26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540DD"/>
    <w:multiLevelType w:val="hybridMultilevel"/>
    <w:tmpl w:val="792E6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78A24E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084F0A" w:tentative="1">
      <w:start w:val="1"/>
      <w:numFmt w:val="lowerLetter"/>
      <w:lvlText w:val="%2."/>
      <w:lvlJc w:val="left"/>
      <w:pPr>
        <w:ind w:left="1080" w:hanging="360"/>
      </w:pPr>
    </w:lvl>
    <w:lvl w:ilvl="2" w:tplc="B39CE64C" w:tentative="1">
      <w:start w:val="1"/>
      <w:numFmt w:val="lowerRoman"/>
      <w:lvlText w:val="%3."/>
      <w:lvlJc w:val="right"/>
      <w:pPr>
        <w:ind w:left="1800" w:hanging="180"/>
      </w:pPr>
    </w:lvl>
    <w:lvl w:ilvl="3" w:tplc="946ED626" w:tentative="1">
      <w:start w:val="1"/>
      <w:numFmt w:val="decimal"/>
      <w:lvlText w:val="%4."/>
      <w:lvlJc w:val="left"/>
      <w:pPr>
        <w:ind w:left="2520" w:hanging="360"/>
      </w:pPr>
    </w:lvl>
    <w:lvl w:ilvl="4" w:tplc="22A6AD08" w:tentative="1">
      <w:start w:val="1"/>
      <w:numFmt w:val="lowerLetter"/>
      <w:lvlText w:val="%5."/>
      <w:lvlJc w:val="left"/>
      <w:pPr>
        <w:ind w:left="3240" w:hanging="360"/>
      </w:pPr>
    </w:lvl>
    <w:lvl w:ilvl="5" w:tplc="879E2DA8" w:tentative="1">
      <w:start w:val="1"/>
      <w:numFmt w:val="lowerRoman"/>
      <w:lvlText w:val="%6."/>
      <w:lvlJc w:val="right"/>
      <w:pPr>
        <w:ind w:left="3960" w:hanging="180"/>
      </w:pPr>
    </w:lvl>
    <w:lvl w:ilvl="6" w:tplc="F1BC72A6" w:tentative="1">
      <w:start w:val="1"/>
      <w:numFmt w:val="decimal"/>
      <w:lvlText w:val="%7."/>
      <w:lvlJc w:val="left"/>
      <w:pPr>
        <w:ind w:left="4680" w:hanging="360"/>
      </w:pPr>
    </w:lvl>
    <w:lvl w:ilvl="7" w:tplc="A5565BBE" w:tentative="1">
      <w:start w:val="1"/>
      <w:numFmt w:val="lowerLetter"/>
      <w:lvlText w:val="%8."/>
      <w:lvlJc w:val="left"/>
      <w:pPr>
        <w:ind w:left="5400" w:hanging="360"/>
      </w:pPr>
    </w:lvl>
    <w:lvl w:ilvl="8" w:tplc="E49E3B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246C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4BF5"/>
    <w:rsid w:val="00157B94"/>
    <w:rsid w:val="00182B84"/>
    <w:rsid w:val="001E291F"/>
    <w:rsid w:val="001E596A"/>
    <w:rsid w:val="001F7DE1"/>
    <w:rsid w:val="00233408"/>
    <w:rsid w:val="0027067B"/>
    <w:rsid w:val="00272C98"/>
    <w:rsid w:val="002A67C2"/>
    <w:rsid w:val="002C2634"/>
    <w:rsid w:val="002E55B9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5E7D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2283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1F84"/>
    <w:rsid w:val="00E46FD5"/>
    <w:rsid w:val="00E544BB"/>
    <w:rsid w:val="00E56545"/>
    <w:rsid w:val="00E64A48"/>
    <w:rsid w:val="00E93D06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72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F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THA/20_0989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THA/20_0989_00_e.pdf" TargetMode="External"/><Relationship Id="rId12" Type="http://schemas.openxmlformats.org/officeDocument/2006/relationships/hyperlink" Target="http://www.spsthailand.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s.go.t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sthailand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fs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808</Words>
  <Characters>5373</Characters>
  <Application>Microsoft Office Word</Application>
  <DocSecurity>0</DocSecurity>
  <Lines>114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2020-02-06T09:22:00Z</dcterms:created>
  <dcterms:modified xsi:type="dcterms:W3CDTF">2020-02-06T15:12:00Z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G/SPS/N/THA/289</vt:lpwstr>
  </property>
  <property fmtid="{D5CDD505-2E9C-101B-9397-08002B2CF9AE}" pid="3" name="TitusGUID">
    <vt:lpwstr>a5d41844-c69b-4227-8be1-c2511d830fb1</vt:lpwstr>
  </property>
  <property fmtid="{D5CDD505-2E9C-101B-9397-08002B2CF9AE}" pid="4" name="WTOCLASSIFICATION">
    <vt:lpwstr>WTO OFFICIAL</vt:lpwstr>
  </property>
</Properties>
</file>